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522E708" w:rsidR="00F14518" w:rsidRPr="00F14518" w:rsidRDefault="00F14518" w:rsidP="00EC552C">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10</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0B041D" w:rsidRPr="000B041D">
        <w:rPr>
          <w:rFonts w:ascii="Arial" w:eastAsia="Batang" w:hAnsi="Arial" w:cs="Arial"/>
          <w:b/>
          <w:bCs/>
          <w:sz w:val="28"/>
          <w:szCs w:val="24"/>
        </w:rPr>
        <w:t>0</w:t>
      </w:r>
      <w:r w:rsidR="00122317">
        <w:rPr>
          <w:rFonts w:ascii="Arial" w:eastAsia="Batang" w:hAnsi="Arial" w:cs="Arial"/>
          <w:b/>
          <w:bCs/>
          <w:sz w:val="28"/>
          <w:szCs w:val="24"/>
        </w:rPr>
        <w:t>5818</w:t>
      </w:r>
    </w:p>
    <w:p w14:paraId="2536850C" w14:textId="139BEC16" w:rsidR="00F14518" w:rsidRPr="00F14518" w:rsidRDefault="00452AFA" w:rsidP="00EC552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 France</w:t>
      </w:r>
      <w:r w:rsidR="00F14518" w:rsidRPr="00F14518">
        <w:rPr>
          <w:rFonts w:ascii="Arial" w:eastAsia="MS Mincho" w:hAnsi="Arial" w:cs="Arial"/>
          <w:b/>
          <w:bCs/>
          <w:sz w:val="28"/>
          <w:szCs w:val="24"/>
          <w:lang w:eastAsia="ja-JP"/>
        </w:rPr>
        <w:t xml:space="preserve">, </w:t>
      </w:r>
      <w:r w:rsidR="00FA5321">
        <w:rPr>
          <w:rFonts w:ascii="Arial" w:eastAsia="MS Mincho" w:hAnsi="Arial" w:cs="Arial"/>
          <w:b/>
          <w:bCs/>
          <w:sz w:val="28"/>
          <w:szCs w:val="24"/>
          <w:lang w:eastAsia="ja-JP"/>
        </w:rPr>
        <w:t>August</w:t>
      </w:r>
      <w:r w:rsidR="00F14518" w:rsidRPr="00F14518">
        <w:rPr>
          <w:rFonts w:ascii="Arial" w:eastAsia="MS Mincho" w:hAnsi="Arial" w:cs="Arial"/>
          <w:b/>
          <w:bCs/>
          <w:sz w:val="28"/>
          <w:szCs w:val="24"/>
          <w:lang w:eastAsia="ja-JP"/>
        </w:rPr>
        <w:t xml:space="preserve"> </w:t>
      </w:r>
      <w:r w:rsidR="005A30E5">
        <w:rPr>
          <w:rFonts w:ascii="Arial" w:eastAsia="MS Mincho" w:hAnsi="Arial" w:cs="Arial"/>
          <w:b/>
          <w:bCs/>
          <w:sz w:val="28"/>
          <w:szCs w:val="24"/>
          <w:lang w:eastAsia="ja-JP"/>
        </w:rPr>
        <w:t>22</w:t>
      </w:r>
      <w:r w:rsidR="005A30E5" w:rsidRPr="005A30E5">
        <w:rPr>
          <w:rFonts w:ascii="Arial" w:eastAsia="MS Mincho" w:hAnsi="Arial" w:cs="Arial"/>
          <w:b/>
          <w:bCs/>
          <w:sz w:val="28"/>
          <w:szCs w:val="24"/>
          <w:vertAlign w:val="superscript"/>
          <w:lang w:eastAsia="ja-JP"/>
        </w:rPr>
        <w:t>nd</w:t>
      </w:r>
      <w:r w:rsidR="00F14518" w:rsidRPr="00F14518">
        <w:rPr>
          <w:rFonts w:ascii="Arial" w:eastAsia="MS Mincho" w:hAnsi="Arial" w:cs="Arial"/>
          <w:b/>
          <w:bCs/>
          <w:sz w:val="28"/>
          <w:szCs w:val="24"/>
          <w:lang w:eastAsia="ja-JP"/>
        </w:rPr>
        <w:t xml:space="preserve"> – </w:t>
      </w:r>
      <w:r w:rsidR="0046112D">
        <w:rPr>
          <w:rFonts w:ascii="Arial" w:eastAsia="MS Mincho" w:hAnsi="Arial" w:cs="Arial"/>
          <w:b/>
          <w:bCs/>
          <w:sz w:val="28"/>
          <w:szCs w:val="24"/>
          <w:lang w:eastAsia="ja-JP"/>
        </w:rPr>
        <w:t>2</w:t>
      </w:r>
      <w:r w:rsidR="005A30E5">
        <w:rPr>
          <w:rFonts w:ascii="Arial" w:eastAsia="MS Mincho" w:hAnsi="Arial" w:cs="Arial"/>
          <w:b/>
          <w:bCs/>
          <w:sz w:val="28"/>
          <w:szCs w:val="24"/>
          <w:lang w:eastAsia="ja-JP"/>
        </w:rPr>
        <w:t>6</w:t>
      </w:r>
      <w:r w:rsidR="00F14518" w:rsidRPr="00F14518">
        <w:rPr>
          <w:rFonts w:ascii="Arial" w:eastAsia="MS Mincho" w:hAnsi="Arial" w:cs="Arial"/>
          <w:b/>
          <w:bCs/>
          <w:sz w:val="28"/>
          <w:szCs w:val="24"/>
          <w:vertAlign w:val="superscript"/>
          <w:lang w:eastAsia="ja-JP"/>
        </w:rPr>
        <w:t>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EC552C">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EC552C">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EC552C">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EC552C">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FC09DF1" w:rsidR="00C4142E" w:rsidRPr="00D208B1" w:rsidRDefault="00C4142E" w:rsidP="00EC552C">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122317">
        <w:rPr>
          <w:rFonts w:ascii="Arial" w:hAnsi="Arial" w:cs="Arial"/>
          <w:b/>
          <w:sz w:val="24"/>
          <w:szCs w:val="24"/>
        </w:rPr>
        <w:t>CSI Enhancements for CJT and High Doppler Operations</w:t>
      </w:r>
    </w:p>
    <w:p w14:paraId="35306FB9" w14:textId="28CE17FE" w:rsidR="00C4142E" w:rsidRPr="00D208B1" w:rsidRDefault="00C4142E" w:rsidP="00EC552C">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C552C">
      <w:pPr>
        <w:pStyle w:val="NoSpacing"/>
        <w:contextualSpacing/>
        <w:jc w:val="both"/>
        <w:rPr>
          <w:rFonts w:ascii="Times" w:hAnsi="Times" w:cs="Times"/>
        </w:rPr>
      </w:pPr>
    </w:p>
    <w:p w14:paraId="33A8F4C1" w14:textId="34DFD2B7" w:rsidR="00A7320B" w:rsidRPr="002D4CBF" w:rsidRDefault="00C4142E" w:rsidP="002D4CBF">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3BF58D27" w14:textId="482B0446" w:rsidR="00A7320B" w:rsidRDefault="00A7320B" w:rsidP="00EC552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to study enhancements to the CSI</w:t>
      </w:r>
      <w:r w:rsidR="00CE02CA">
        <w:rPr>
          <w:rFonts w:eastAsiaTheme="minorEastAsia" w:cs="Times"/>
          <w:sz w:val="22"/>
          <w:szCs w:val="22"/>
          <w:lang w:eastAsia="zh-CN"/>
        </w:rPr>
        <w:t xml:space="preserve"> measurement and reporting</w:t>
      </w:r>
      <w:r>
        <w:rPr>
          <w:rFonts w:eastAsiaTheme="minorEastAsia" w:cs="Times"/>
          <w:sz w:val="22"/>
          <w:szCs w:val="22"/>
          <w:lang w:eastAsia="zh-CN"/>
        </w:rPr>
        <w:t xml:space="preserve">. The WID scope includes the following objectives on </w:t>
      </w:r>
      <w:r w:rsidR="00CE02CA">
        <w:rPr>
          <w:rFonts w:eastAsiaTheme="minorEastAsia" w:cs="Times"/>
          <w:sz w:val="22"/>
          <w:szCs w:val="22"/>
          <w:lang w:eastAsia="zh-CN"/>
        </w:rPr>
        <w:t>CSI</w:t>
      </w:r>
      <w:r>
        <w:rPr>
          <w:rFonts w:eastAsiaTheme="minorEastAsia" w:cs="Times"/>
          <w:sz w:val="22"/>
          <w:szCs w:val="22"/>
          <w:lang w:eastAsia="zh-CN"/>
        </w:rPr>
        <w:t xml:space="preserve"> enhancements:</w:t>
      </w:r>
    </w:p>
    <w:p w14:paraId="296B7E0B" w14:textId="6EF780F3" w:rsidR="003523BC" w:rsidRDefault="003523BC" w:rsidP="00EC552C">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7A762C9" w14:textId="77777777" w:rsidR="00A6623B" w:rsidRPr="00A6623B" w:rsidRDefault="00A6623B" w:rsidP="00EC552C">
            <w:pPr>
              <w:numPr>
                <w:ilvl w:val="0"/>
                <w:numId w:val="10"/>
              </w:numPr>
              <w:snapToGrid w:val="0"/>
              <w:spacing w:before="0" w:after="0" w:line="240" w:lineRule="auto"/>
              <w:contextualSpacing/>
              <w:rPr>
                <w:rFonts w:ascii="Times" w:hAnsi="Times" w:cs="Times"/>
                <w:bCs/>
                <w:i/>
                <w:iCs/>
                <w:sz w:val="22"/>
                <w:szCs w:val="22"/>
                <w:lang w:val="en-US"/>
              </w:rPr>
            </w:pPr>
            <w:r w:rsidRPr="00A6623B">
              <w:rPr>
                <w:rFonts w:ascii="Times" w:hAnsi="Times" w:cs="Times"/>
                <w:bCs/>
                <w:i/>
                <w:iCs/>
                <w:sz w:val="22"/>
                <w:szCs w:val="22"/>
                <w:lang w:val="en-US"/>
              </w:rPr>
              <w:t>Study, and if justified, specify CSI reporting enhancement for high/medium UE velocities by exploiting time-domain correlation/Doppler-domain information to assist DL precoding, targeting FR1, as follows:</w:t>
            </w:r>
          </w:p>
          <w:p w14:paraId="0B856DEC" w14:textId="77777777" w:rsidR="00A6623B" w:rsidRPr="00A6623B" w:rsidRDefault="00A6623B" w:rsidP="00EC552C">
            <w:pPr>
              <w:numPr>
                <w:ilvl w:val="1"/>
                <w:numId w:val="11"/>
              </w:numPr>
              <w:snapToGrid w:val="0"/>
              <w:spacing w:before="0" w:after="0" w:line="240" w:lineRule="auto"/>
              <w:contextualSpacing/>
              <w:rPr>
                <w:rFonts w:ascii="Times" w:hAnsi="Times" w:cs="Times"/>
                <w:bCs/>
                <w:i/>
                <w:iCs/>
                <w:sz w:val="22"/>
                <w:szCs w:val="22"/>
                <w:lang w:val="en-US"/>
              </w:rPr>
            </w:pPr>
            <w:r w:rsidRPr="00A6623B">
              <w:rPr>
                <w:rFonts w:ascii="Times" w:hAnsi="Times" w:cs="Times"/>
                <w:bCs/>
                <w:i/>
                <w:iCs/>
                <w:sz w:val="22"/>
                <w:szCs w:val="22"/>
                <w:lang w:val="en-US"/>
              </w:rPr>
              <w:t>Rel-16/17 Type-II codebook refinement, without modification to the spatial and frequency domain basis</w:t>
            </w:r>
          </w:p>
          <w:p w14:paraId="2651CEE9" w14:textId="77777777" w:rsidR="004477F9" w:rsidRPr="004477F9" w:rsidRDefault="00A6623B" w:rsidP="00EC552C">
            <w:pPr>
              <w:numPr>
                <w:ilvl w:val="1"/>
                <w:numId w:val="11"/>
              </w:numPr>
              <w:snapToGrid w:val="0"/>
              <w:spacing w:before="0" w:after="0" w:line="240" w:lineRule="auto"/>
              <w:contextualSpacing/>
              <w:rPr>
                <w:bCs/>
                <w:lang w:val="en-US"/>
              </w:rPr>
            </w:pPr>
            <w:r w:rsidRPr="00A6623B">
              <w:rPr>
                <w:rFonts w:ascii="Times" w:hAnsi="Times" w:cs="Times"/>
                <w:bCs/>
                <w:i/>
                <w:iCs/>
                <w:sz w:val="22"/>
                <w:szCs w:val="22"/>
                <w:lang w:val="en-US"/>
              </w:rPr>
              <w:t>UE reporting of time-domain channel properties measured via CSI-RS for tracking</w:t>
            </w:r>
          </w:p>
          <w:p w14:paraId="0057F8B6" w14:textId="1B339E6F" w:rsidR="004477F9" w:rsidRPr="004477F9" w:rsidRDefault="004477F9" w:rsidP="00EC552C">
            <w:pPr>
              <w:snapToGrid w:val="0"/>
              <w:spacing w:before="0" w:after="0" w:line="240" w:lineRule="auto"/>
              <w:ind w:left="840"/>
              <w:contextualSpacing/>
              <w:rPr>
                <w:bCs/>
                <w:lang w:val="en-US"/>
              </w:rPr>
            </w:pPr>
            <w:r w:rsidRPr="004477F9">
              <w:rPr>
                <w:rFonts w:ascii="Times" w:hAnsi="Times" w:cs="Times"/>
                <w:bCs/>
                <w:i/>
                <w:iCs/>
                <w:sz w:val="22"/>
                <w:szCs w:val="22"/>
                <w:lang w:val="en-US"/>
              </w:rPr>
              <w:t>[…]</w:t>
            </w:r>
          </w:p>
          <w:p w14:paraId="66591865" w14:textId="77777777" w:rsidR="00040343" w:rsidRPr="00040343" w:rsidRDefault="00040343" w:rsidP="00EC552C">
            <w:pPr>
              <w:numPr>
                <w:ilvl w:val="0"/>
                <w:numId w:val="13"/>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Study, and if justified, specify enhancements of CSI acquisition for Coherent-JT targeting FR1 and up to 4 TRPs, assuming ideal backhaul and synchronization as well as the same number of antenna ports across TRPs, as follows:</w:t>
            </w:r>
          </w:p>
          <w:p w14:paraId="0309CE76" w14:textId="77777777" w:rsidR="00040343" w:rsidRPr="00040343" w:rsidRDefault="00040343" w:rsidP="00EC552C">
            <w:pPr>
              <w:numPr>
                <w:ilvl w:val="1"/>
                <w:numId w:val="12"/>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 xml:space="preserve">Rel-16/17 Type-II codebook refinement for CJT mTRP targeting FDD and its associated CSI reporting, </w:t>
            </w:r>
            <w:proofErr w:type="gramStart"/>
            <w:r w:rsidRPr="00040343">
              <w:rPr>
                <w:rFonts w:ascii="Times" w:hAnsi="Times" w:cs="Times"/>
                <w:bCs/>
                <w:i/>
                <w:iCs/>
                <w:sz w:val="22"/>
                <w:szCs w:val="22"/>
                <w:lang w:val="en-US"/>
              </w:rPr>
              <w:t>taking into account</w:t>
            </w:r>
            <w:proofErr w:type="gramEnd"/>
            <w:r w:rsidRPr="00040343">
              <w:rPr>
                <w:rFonts w:ascii="Times" w:hAnsi="Times" w:cs="Times"/>
                <w:bCs/>
                <w:i/>
                <w:iCs/>
                <w:sz w:val="22"/>
                <w:szCs w:val="22"/>
                <w:lang w:val="en-US"/>
              </w:rPr>
              <w:t xml:space="preserve"> throughput-overhead trade-off</w:t>
            </w:r>
          </w:p>
          <w:p w14:paraId="2A422A55" w14:textId="7F840DA1" w:rsidR="00040343" w:rsidRPr="00040343" w:rsidRDefault="00040343" w:rsidP="00EC552C">
            <w:pPr>
              <w:numPr>
                <w:ilvl w:val="1"/>
                <w:numId w:val="12"/>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w:t>
            </w:r>
          </w:p>
          <w:p w14:paraId="46CB05F9" w14:textId="77777777" w:rsidR="00A6623B" w:rsidRPr="000B37BF" w:rsidRDefault="00040343" w:rsidP="00EC552C">
            <w:pPr>
              <w:numPr>
                <w:ilvl w:val="1"/>
                <w:numId w:val="12"/>
              </w:numPr>
              <w:snapToGrid w:val="0"/>
              <w:spacing w:before="0" w:after="0" w:line="240" w:lineRule="auto"/>
              <w:contextualSpacing/>
              <w:rPr>
                <w:bCs/>
                <w:lang w:val="en-US"/>
              </w:rPr>
            </w:pPr>
            <w:r w:rsidRPr="00040343">
              <w:rPr>
                <w:rFonts w:ascii="Times" w:hAnsi="Times" w:cs="Times"/>
                <w:bCs/>
                <w:i/>
                <w:iCs/>
                <w:sz w:val="22"/>
                <w:szCs w:val="22"/>
                <w:lang w:val="en-US"/>
              </w:rPr>
              <w:t xml:space="preserve">Note: the maximum number of CSI-RS ports per resource remains the same as in Rel-17, </w:t>
            </w:r>
            <w:proofErr w:type="gramStart"/>
            <w:r w:rsidRPr="00040343">
              <w:rPr>
                <w:rFonts w:ascii="Times" w:hAnsi="Times" w:cs="Times"/>
                <w:bCs/>
                <w:i/>
                <w:iCs/>
                <w:sz w:val="22"/>
                <w:szCs w:val="22"/>
                <w:lang w:val="en-US"/>
              </w:rPr>
              <w:t>i.e.</w:t>
            </w:r>
            <w:proofErr w:type="gramEnd"/>
            <w:r w:rsidRPr="00040343">
              <w:rPr>
                <w:rFonts w:ascii="Times" w:hAnsi="Times" w:cs="Times"/>
                <w:bCs/>
                <w:i/>
                <w:iCs/>
                <w:sz w:val="22"/>
                <w:szCs w:val="22"/>
                <w:lang w:val="en-US"/>
              </w:rPr>
              <w:t xml:space="preserve"> 32</w:t>
            </w:r>
          </w:p>
          <w:p w14:paraId="2B870548" w14:textId="129059A0" w:rsidR="00CF011A" w:rsidRPr="00040343" w:rsidRDefault="00CF011A" w:rsidP="00EC552C">
            <w:pPr>
              <w:snapToGrid w:val="0"/>
              <w:spacing w:before="0" w:after="0" w:line="240" w:lineRule="auto"/>
              <w:ind w:left="1260"/>
              <w:contextualSpacing/>
              <w:rPr>
                <w:bCs/>
                <w:lang w:val="en-US"/>
              </w:rPr>
            </w:pPr>
          </w:p>
        </w:tc>
      </w:tr>
    </w:tbl>
    <w:p w14:paraId="51E3ABBC" w14:textId="69A09A3F" w:rsidR="003523BC" w:rsidRDefault="003523BC" w:rsidP="00EC552C">
      <w:pPr>
        <w:pStyle w:val="BodyText"/>
        <w:spacing w:after="0"/>
        <w:ind w:firstLine="288"/>
        <w:contextualSpacing/>
        <w:rPr>
          <w:rFonts w:eastAsiaTheme="minorEastAsia" w:cs="Times"/>
          <w:sz w:val="22"/>
          <w:szCs w:val="22"/>
          <w:lang w:eastAsia="zh-CN"/>
        </w:rPr>
      </w:pPr>
    </w:p>
    <w:p w14:paraId="382AABB8" w14:textId="25884DAE" w:rsidR="00584FF2" w:rsidRDefault="00584FF2" w:rsidP="00EC552C">
      <w:pPr>
        <w:spacing w:after="0"/>
        <w:ind w:firstLine="288"/>
        <w:contextualSpacing/>
        <w:jc w:val="both"/>
        <w:rPr>
          <w:rFonts w:ascii="Times" w:hAnsi="Times" w:cs="Times"/>
          <w:sz w:val="22"/>
          <w:szCs w:val="22"/>
        </w:rPr>
      </w:pPr>
      <w:r>
        <w:rPr>
          <w:rFonts w:ascii="Times" w:hAnsi="Times" w:cs="Times"/>
          <w:sz w:val="22"/>
          <w:szCs w:val="22"/>
        </w:rPr>
        <w:t>The WID has outlined two specific deployment scenarios for study:</w:t>
      </w:r>
      <w:r w:rsidRPr="00BA4712">
        <w:rPr>
          <w:rFonts w:ascii="Times" w:hAnsi="Times" w:cs="Times"/>
          <w:sz w:val="22"/>
          <w:szCs w:val="22"/>
        </w:rPr>
        <w:t xml:space="preserve"> </w:t>
      </w:r>
      <w:r>
        <w:rPr>
          <w:rFonts w:ascii="Times" w:hAnsi="Times" w:cs="Times"/>
          <w:sz w:val="22"/>
          <w:szCs w:val="22"/>
        </w:rPr>
        <w:t xml:space="preserve">High Doppler, and Coherent Joint Transmission (C-JT). </w:t>
      </w:r>
      <w:r w:rsidR="00A9495A">
        <w:rPr>
          <w:rFonts w:ascii="Times" w:hAnsi="Times" w:cs="Times"/>
          <w:sz w:val="22"/>
          <w:szCs w:val="22"/>
        </w:rPr>
        <w:t xml:space="preserve">In the </w:t>
      </w:r>
      <w:r w:rsidR="004F05EB">
        <w:rPr>
          <w:rFonts w:ascii="Times" w:hAnsi="Times" w:cs="Times"/>
          <w:sz w:val="22"/>
          <w:szCs w:val="22"/>
        </w:rPr>
        <w:t xml:space="preserve">first meeting of Rel-18 [2], the discussion kicked off for this AI. </w:t>
      </w:r>
      <w:r>
        <w:rPr>
          <w:rFonts w:ascii="Times" w:hAnsi="Times" w:cs="Times"/>
          <w:sz w:val="22"/>
          <w:szCs w:val="22"/>
        </w:rPr>
        <w:t xml:space="preserve">In this contribution, we provide our views on Type-II codebook enhancements for these two scenarios. </w:t>
      </w:r>
    </w:p>
    <w:p w14:paraId="529E07F8" w14:textId="77777777" w:rsidR="00786866" w:rsidRDefault="00786866" w:rsidP="00EC552C">
      <w:pPr>
        <w:spacing w:after="0"/>
        <w:ind w:firstLine="288"/>
        <w:contextualSpacing/>
        <w:jc w:val="both"/>
        <w:rPr>
          <w:rFonts w:ascii="Times" w:hAnsi="Times" w:cs="Times"/>
          <w:sz w:val="22"/>
          <w:szCs w:val="22"/>
        </w:rPr>
      </w:pPr>
    </w:p>
    <w:p w14:paraId="36C86CD3" w14:textId="11DC1F55" w:rsidR="00A84446" w:rsidRDefault="00A84446" w:rsidP="00EC552C">
      <w:pPr>
        <w:pStyle w:val="Heading1"/>
        <w:numPr>
          <w:ilvl w:val="0"/>
          <w:numId w:val="4"/>
        </w:numPr>
        <w:spacing w:before="0" w:after="0"/>
        <w:contextualSpacing/>
        <w:jc w:val="both"/>
        <w:rPr>
          <w:rFonts w:cs="Arial"/>
          <w:smallCaps/>
          <w:lang w:val="en-US"/>
        </w:rPr>
      </w:pPr>
      <w:r>
        <w:rPr>
          <w:rFonts w:cs="Arial"/>
          <w:smallCaps/>
          <w:lang w:val="en-US"/>
        </w:rPr>
        <w:t>Background</w:t>
      </w:r>
    </w:p>
    <w:p w14:paraId="6CC0C5DE" w14:textId="39F14387" w:rsidR="00D679ED" w:rsidRDefault="009A0237" w:rsidP="00EC552C">
      <w:pPr>
        <w:spacing w:after="0"/>
        <w:ind w:firstLine="288"/>
        <w:contextualSpacing/>
        <w:jc w:val="both"/>
        <w:rPr>
          <w:rFonts w:ascii="Times" w:hAnsi="Times" w:cs="Times"/>
          <w:sz w:val="22"/>
          <w:szCs w:val="22"/>
        </w:rPr>
      </w:pPr>
      <w:r>
        <w:rPr>
          <w:rFonts w:ascii="Times" w:hAnsi="Times" w:cs="Times"/>
          <w:sz w:val="22"/>
          <w:szCs w:val="22"/>
        </w:rPr>
        <w:t xml:space="preserve">For Rel-18, the WID </w:t>
      </w:r>
      <w:r w:rsidR="0023268F">
        <w:rPr>
          <w:rFonts w:ascii="Times" w:hAnsi="Times" w:cs="Times"/>
          <w:sz w:val="22"/>
          <w:szCs w:val="22"/>
        </w:rPr>
        <w:t>is</w:t>
      </w:r>
      <w:r>
        <w:rPr>
          <w:rFonts w:ascii="Times" w:hAnsi="Times" w:cs="Times"/>
          <w:sz w:val="22"/>
          <w:szCs w:val="22"/>
        </w:rPr>
        <w:t xml:space="preserve"> focus</w:t>
      </w:r>
      <w:r w:rsidR="0023268F">
        <w:rPr>
          <w:rFonts w:ascii="Times" w:hAnsi="Times" w:cs="Times"/>
          <w:sz w:val="22"/>
          <w:szCs w:val="22"/>
        </w:rPr>
        <w:t>ed</w:t>
      </w:r>
      <w:r>
        <w:rPr>
          <w:rFonts w:ascii="Times" w:hAnsi="Times" w:cs="Times"/>
          <w:sz w:val="22"/>
          <w:szCs w:val="22"/>
        </w:rPr>
        <w:t xml:space="preserve"> </w:t>
      </w:r>
      <w:r w:rsidR="0023268F">
        <w:rPr>
          <w:rFonts w:ascii="Times" w:hAnsi="Times" w:cs="Times"/>
          <w:sz w:val="22"/>
          <w:szCs w:val="22"/>
        </w:rPr>
        <w:t>on</w:t>
      </w:r>
      <w:r>
        <w:rPr>
          <w:rFonts w:ascii="Times" w:hAnsi="Times" w:cs="Times"/>
          <w:sz w:val="22"/>
          <w:szCs w:val="22"/>
        </w:rPr>
        <w:t xml:space="preserve"> CSI enhancements </w:t>
      </w:r>
      <w:r w:rsidR="0023268F">
        <w:rPr>
          <w:rFonts w:ascii="Times" w:hAnsi="Times" w:cs="Times"/>
          <w:sz w:val="22"/>
          <w:szCs w:val="22"/>
        </w:rPr>
        <w:t xml:space="preserve">to the </w:t>
      </w:r>
      <w:r w:rsidR="00F460F9">
        <w:rPr>
          <w:rFonts w:ascii="Times" w:hAnsi="Times" w:cs="Times"/>
          <w:sz w:val="22"/>
          <w:szCs w:val="22"/>
        </w:rPr>
        <w:t>Type-II</w:t>
      </w:r>
      <w:r>
        <w:rPr>
          <w:rFonts w:ascii="Times" w:hAnsi="Times" w:cs="Times"/>
          <w:sz w:val="22"/>
          <w:szCs w:val="22"/>
        </w:rPr>
        <w:t xml:space="preserve"> codebook.</w:t>
      </w:r>
      <w:r w:rsidR="00764CD4">
        <w:rPr>
          <w:rFonts w:ascii="Times" w:hAnsi="Times" w:cs="Times"/>
          <w:sz w:val="22"/>
          <w:szCs w:val="22"/>
        </w:rPr>
        <w:t xml:space="preserve"> </w:t>
      </w:r>
      <w:r w:rsidR="00A84446" w:rsidRPr="00A84446">
        <w:rPr>
          <w:rFonts w:ascii="Times" w:hAnsi="Times" w:cs="Times"/>
          <w:sz w:val="22"/>
          <w:szCs w:val="22"/>
        </w:rPr>
        <w:t>NR Rel</w:t>
      </w:r>
      <w:r w:rsidR="00AF3C41">
        <w:rPr>
          <w:rFonts w:ascii="Times" w:hAnsi="Times" w:cs="Times"/>
          <w:sz w:val="22"/>
          <w:szCs w:val="22"/>
        </w:rPr>
        <w:t>-</w:t>
      </w:r>
      <w:r w:rsidR="00A84446" w:rsidRPr="00A84446">
        <w:rPr>
          <w:rFonts w:ascii="Times" w:hAnsi="Times" w:cs="Times"/>
          <w:sz w:val="22"/>
          <w:szCs w:val="22"/>
        </w:rPr>
        <w:t>17 support</w:t>
      </w:r>
      <w:r w:rsidR="00AF3C41">
        <w:rPr>
          <w:rFonts w:ascii="Times" w:hAnsi="Times" w:cs="Times"/>
          <w:sz w:val="22"/>
          <w:szCs w:val="22"/>
        </w:rPr>
        <w:t>s</w:t>
      </w:r>
      <w:r w:rsidR="00A84446" w:rsidRPr="00A84446">
        <w:rPr>
          <w:rFonts w:ascii="Times" w:hAnsi="Times" w:cs="Times"/>
          <w:sz w:val="22"/>
          <w:szCs w:val="22"/>
        </w:rPr>
        <w:t xml:space="preserve"> two types of codebooks, i.e., </w:t>
      </w:r>
      <w:r w:rsidR="00A84446">
        <w:rPr>
          <w:rFonts w:ascii="Times" w:hAnsi="Times" w:cs="Times"/>
          <w:sz w:val="22"/>
          <w:szCs w:val="22"/>
        </w:rPr>
        <w:t>T</w:t>
      </w:r>
      <w:r w:rsidR="00A84446" w:rsidRPr="00A84446">
        <w:rPr>
          <w:rFonts w:ascii="Times" w:hAnsi="Times" w:cs="Times"/>
          <w:sz w:val="22"/>
          <w:szCs w:val="22"/>
        </w:rPr>
        <w:t xml:space="preserve">ype-I and </w:t>
      </w:r>
      <w:r w:rsidR="00A84446">
        <w:rPr>
          <w:rFonts w:ascii="Times" w:hAnsi="Times" w:cs="Times"/>
          <w:sz w:val="22"/>
          <w:szCs w:val="22"/>
        </w:rPr>
        <w:t>T</w:t>
      </w:r>
      <w:r w:rsidR="00A84446" w:rsidRPr="00A84446">
        <w:rPr>
          <w:rFonts w:ascii="Times" w:hAnsi="Times" w:cs="Times"/>
          <w:sz w:val="22"/>
          <w:szCs w:val="22"/>
        </w:rPr>
        <w:t>ype-II codebooks. Type-I codebook is mainly designed for single-user multiple-input-multiple-output (SU-MIMO)</w:t>
      </w:r>
      <w:r w:rsidR="00366700">
        <w:rPr>
          <w:rFonts w:ascii="Times" w:hAnsi="Times" w:cs="Times"/>
          <w:sz w:val="22"/>
          <w:szCs w:val="22"/>
        </w:rPr>
        <w:t>,</w:t>
      </w:r>
      <w:r w:rsidR="00A84446" w:rsidRPr="00A84446">
        <w:rPr>
          <w:rFonts w:ascii="Times" w:hAnsi="Times" w:cs="Times"/>
          <w:sz w:val="22"/>
          <w:szCs w:val="22"/>
        </w:rPr>
        <w:t xml:space="preserve"> whereas the motivation behind </w:t>
      </w:r>
      <w:r w:rsidR="00835303">
        <w:rPr>
          <w:rFonts w:ascii="Times" w:hAnsi="Times" w:cs="Times"/>
          <w:sz w:val="22"/>
          <w:szCs w:val="22"/>
        </w:rPr>
        <w:t xml:space="preserve">Type-II </w:t>
      </w:r>
      <w:r w:rsidR="00A84446" w:rsidRPr="00A84446">
        <w:rPr>
          <w:rFonts w:ascii="Times" w:hAnsi="Times" w:cs="Times"/>
          <w:sz w:val="22"/>
          <w:szCs w:val="22"/>
        </w:rPr>
        <w:t>codebook is multi-user (MU-MIMO)</w:t>
      </w:r>
      <w:r w:rsidR="00AF3C41">
        <w:rPr>
          <w:rFonts w:ascii="Times" w:hAnsi="Times" w:cs="Times"/>
          <w:sz w:val="22"/>
          <w:szCs w:val="22"/>
        </w:rPr>
        <w:t xml:space="preserve"> operation</w:t>
      </w:r>
      <w:r w:rsidR="00A84446" w:rsidRPr="00A84446">
        <w:rPr>
          <w:rFonts w:ascii="Times" w:hAnsi="Times" w:cs="Times"/>
          <w:sz w:val="22"/>
          <w:szCs w:val="22"/>
        </w:rPr>
        <w:t xml:space="preserve">. The structure of both codebooks, i.e., </w:t>
      </w:r>
      <w:r w:rsidR="0013746A">
        <w:rPr>
          <w:rFonts w:ascii="Times" w:hAnsi="Times" w:cs="Times"/>
          <w:sz w:val="22"/>
          <w:szCs w:val="22"/>
        </w:rPr>
        <w:t>T</w:t>
      </w:r>
      <w:r w:rsidR="00A84446" w:rsidRPr="00A84446">
        <w:rPr>
          <w:rFonts w:ascii="Times" w:hAnsi="Times" w:cs="Times"/>
          <w:sz w:val="22"/>
          <w:szCs w:val="22"/>
        </w:rPr>
        <w:t xml:space="preserve">ype-I and </w:t>
      </w:r>
      <w:r w:rsidR="00835303">
        <w:rPr>
          <w:rFonts w:ascii="Times" w:hAnsi="Times" w:cs="Times"/>
          <w:sz w:val="22"/>
          <w:szCs w:val="22"/>
        </w:rPr>
        <w:t xml:space="preserve">Type-II </w:t>
      </w:r>
      <w:r w:rsidR="00A84446"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A84446" w:rsidRPr="00A84446">
        <w:rPr>
          <w:rFonts w:ascii="Times" w:hAnsi="Times" w:cs="Times"/>
          <w:sz w:val="22"/>
          <w:szCs w:val="22"/>
        </w:rPr>
        <w:t xml:space="preserve">. For both codebooks, the wideband channel state information (CSI) is contained in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sidR="00366700">
        <w:rPr>
          <w:rFonts w:ascii="Times" w:hAnsi="Times" w:cs="Times"/>
          <w:sz w:val="22"/>
          <w:szCs w:val="22"/>
        </w:rPr>
        <w:t xml:space="preserve">, </w:t>
      </w:r>
      <w:r w:rsidR="00A84446" w:rsidRPr="00A84446">
        <w:rPr>
          <w:rFonts w:ascii="Times" w:hAnsi="Times" w:cs="Times"/>
          <w:sz w:val="22"/>
          <w:szCs w:val="22"/>
        </w:rPr>
        <w:t xml:space="preserve">whereas the </w:t>
      </w:r>
      <w:r w:rsidR="00786A10">
        <w:rPr>
          <w:rFonts w:ascii="Times" w:hAnsi="Times" w:cs="Times"/>
          <w:sz w:val="22"/>
          <w:szCs w:val="22"/>
        </w:rPr>
        <w:t>subband</w:t>
      </w:r>
      <w:r w:rsidR="00A84446"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00A84446" w:rsidRPr="00A84446">
        <w:rPr>
          <w:rFonts w:ascii="Times" w:hAnsi="Times" w:cs="Times"/>
          <w:sz w:val="22"/>
          <w:szCs w:val="22"/>
        </w:rPr>
        <w:t xml:space="preserve">. </w:t>
      </w:r>
      <w:r w:rsidR="00C1698C">
        <w:rPr>
          <w:rFonts w:ascii="Times" w:hAnsi="Times" w:cs="Times"/>
          <w:sz w:val="22"/>
          <w:szCs w:val="22"/>
        </w:rPr>
        <w:t>NR supports</w:t>
      </w:r>
      <w:r w:rsidR="00F40625">
        <w:rPr>
          <w:rFonts w:ascii="Times" w:hAnsi="Times" w:cs="Times"/>
          <w:sz w:val="22"/>
          <w:szCs w:val="22"/>
        </w:rPr>
        <w:t xml:space="preserve"> two variants of the</w:t>
      </w:r>
      <w:r w:rsidR="00A84446" w:rsidRPr="00A84446">
        <w:rPr>
          <w:rFonts w:ascii="Times" w:hAnsi="Times" w:cs="Times"/>
          <w:sz w:val="22"/>
          <w:szCs w:val="22"/>
        </w:rPr>
        <w:t xml:space="preserve"> </w:t>
      </w:r>
      <w:r w:rsidR="009B2AFD">
        <w:rPr>
          <w:rFonts w:ascii="Times" w:hAnsi="Times" w:cs="Times"/>
          <w:sz w:val="22"/>
          <w:szCs w:val="22"/>
        </w:rPr>
        <w:t>T</w:t>
      </w:r>
      <w:r w:rsidR="00A84446" w:rsidRPr="00A84446">
        <w:rPr>
          <w:rFonts w:ascii="Times" w:hAnsi="Times" w:cs="Times"/>
          <w:sz w:val="22"/>
          <w:szCs w:val="22"/>
        </w:rPr>
        <w:t xml:space="preserve">ype-II codebook </w:t>
      </w:r>
      <w:r w:rsidR="00F40625">
        <w:rPr>
          <w:rFonts w:ascii="Times" w:hAnsi="Times" w:cs="Times"/>
          <w:sz w:val="22"/>
          <w:szCs w:val="22"/>
        </w:rPr>
        <w:t>that are supported in Rel-17</w:t>
      </w:r>
      <w:r w:rsidR="00A84446" w:rsidRPr="00A84446">
        <w:rPr>
          <w:rFonts w:ascii="Times" w:hAnsi="Times" w:cs="Times"/>
          <w:sz w:val="22"/>
          <w:szCs w:val="22"/>
        </w:rPr>
        <w:t>.</w:t>
      </w:r>
      <w:r w:rsidR="00D679ED">
        <w:rPr>
          <w:rFonts w:ascii="Times" w:hAnsi="Times" w:cs="Times"/>
          <w:sz w:val="22"/>
          <w:szCs w:val="22"/>
        </w:rPr>
        <w:t xml:space="preserve"> The first variant enables the UE to report multiple spatial basis vectors and linear combination coefficients </w:t>
      </w:r>
      <w:r w:rsidR="0028444A">
        <w:rPr>
          <w:rFonts w:ascii="Times" w:hAnsi="Times" w:cs="Times"/>
          <w:sz w:val="22"/>
          <w:szCs w:val="22"/>
        </w:rPr>
        <w:t xml:space="preserve">from a set of quantized codebooks </w:t>
      </w:r>
      <w:r w:rsidR="00D679ED">
        <w:rPr>
          <w:rFonts w:ascii="Times" w:hAnsi="Times" w:cs="Times"/>
          <w:sz w:val="22"/>
          <w:szCs w:val="22"/>
        </w:rPr>
        <w:t>to approximate the channel matrix</w:t>
      </w:r>
      <w:r w:rsidR="00C147DE">
        <w:rPr>
          <w:rFonts w:ascii="Times" w:hAnsi="Times" w:cs="Times"/>
          <w:sz w:val="22"/>
          <w:szCs w:val="22"/>
        </w:rPr>
        <w:t xml:space="preserve"> and</w:t>
      </w:r>
      <w:r w:rsidR="00C147DE" w:rsidRPr="00A84446">
        <w:rPr>
          <w:rFonts w:ascii="Times" w:hAnsi="Times" w:cs="Times"/>
          <w:sz w:val="22"/>
          <w:szCs w:val="22"/>
        </w:rPr>
        <w:t xml:space="preserve"> can support up to two-layer transmissions</w:t>
      </w:r>
      <w:r w:rsidR="00C147DE">
        <w:rPr>
          <w:rFonts w:ascii="Times" w:hAnsi="Times" w:cs="Times"/>
          <w:sz w:val="22"/>
          <w:szCs w:val="22"/>
        </w:rPr>
        <w:t xml:space="preserve">. </w:t>
      </w:r>
      <w:r w:rsidR="00463CB2">
        <w:rPr>
          <w:rFonts w:ascii="Times" w:hAnsi="Times" w:cs="Times"/>
          <w:sz w:val="22"/>
          <w:szCs w:val="22"/>
        </w:rPr>
        <w:t>The second variant, a</w:t>
      </w:r>
      <w:r w:rsidR="00A84446" w:rsidRPr="00A84446">
        <w:rPr>
          <w:rFonts w:ascii="Times" w:hAnsi="Times" w:cs="Times"/>
          <w:sz w:val="22"/>
          <w:szCs w:val="22"/>
        </w:rPr>
        <w:t xml:space="preserve">n enhanced version of the </w:t>
      </w:r>
      <w:r w:rsidR="00D679ED">
        <w:rPr>
          <w:rFonts w:ascii="Times" w:hAnsi="Times" w:cs="Times"/>
          <w:sz w:val="22"/>
          <w:szCs w:val="22"/>
        </w:rPr>
        <w:t>T</w:t>
      </w:r>
      <w:r w:rsidR="00A84446" w:rsidRPr="00A84446">
        <w:rPr>
          <w:rFonts w:ascii="Times" w:hAnsi="Times" w:cs="Times"/>
          <w:sz w:val="22"/>
          <w:szCs w:val="22"/>
        </w:rPr>
        <w:t xml:space="preserve">ype-II codebook named </w:t>
      </w:r>
      <w:r w:rsidR="00463CB2">
        <w:rPr>
          <w:rFonts w:ascii="Times" w:hAnsi="Times" w:cs="Times"/>
          <w:sz w:val="22"/>
          <w:szCs w:val="22"/>
        </w:rPr>
        <w:t>E</w:t>
      </w:r>
      <w:r w:rsidR="00A84446" w:rsidRPr="00A84446">
        <w:rPr>
          <w:rFonts w:ascii="Times" w:hAnsi="Times" w:cs="Times"/>
          <w:sz w:val="22"/>
          <w:szCs w:val="22"/>
        </w:rPr>
        <w:t xml:space="preserve">nhanced </w:t>
      </w:r>
      <w:r w:rsidR="00126707">
        <w:rPr>
          <w:rFonts w:ascii="Times" w:hAnsi="Times" w:cs="Times"/>
          <w:sz w:val="22"/>
          <w:szCs w:val="22"/>
        </w:rPr>
        <w:t>T</w:t>
      </w:r>
      <w:r w:rsidR="00A84446" w:rsidRPr="00A84446">
        <w:rPr>
          <w:rFonts w:ascii="Times" w:hAnsi="Times" w:cs="Times"/>
          <w:sz w:val="22"/>
          <w:szCs w:val="22"/>
        </w:rPr>
        <w:t xml:space="preserve">ype-II </w:t>
      </w:r>
      <w:r w:rsidR="00EA7C67">
        <w:rPr>
          <w:rFonts w:ascii="Times" w:hAnsi="Times" w:cs="Times"/>
          <w:sz w:val="22"/>
          <w:szCs w:val="22"/>
        </w:rPr>
        <w:t xml:space="preserve">(eType-II) </w:t>
      </w:r>
      <w:r w:rsidR="00A84446" w:rsidRPr="00A84446">
        <w:rPr>
          <w:rFonts w:ascii="Times" w:hAnsi="Times" w:cs="Times"/>
          <w:sz w:val="22"/>
          <w:szCs w:val="22"/>
        </w:rPr>
        <w:t>codebook</w:t>
      </w:r>
      <w:r w:rsidR="00126707">
        <w:rPr>
          <w:rFonts w:ascii="Times" w:hAnsi="Times" w:cs="Times"/>
          <w:sz w:val="22"/>
          <w:szCs w:val="22"/>
        </w:rPr>
        <w:t>,</w:t>
      </w:r>
      <w:r w:rsidR="00A84446" w:rsidRPr="00A84446">
        <w:rPr>
          <w:rFonts w:ascii="Times" w:hAnsi="Times" w:cs="Times"/>
          <w:sz w:val="22"/>
          <w:szCs w:val="22"/>
        </w:rPr>
        <w:t xml:space="preserve"> was introduced in Rel. 16. </w:t>
      </w:r>
      <w:r w:rsidR="00302529">
        <w:rPr>
          <w:rFonts w:ascii="Times" w:hAnsi="Times" w:cs="Times"/>
          <w:sz w:val="22"/>
          <w:szCs w:val="22"/>
        </w:rPr>
        <w:t xml:space="preserve">In </w:t>
      </w:r>
      <w:r w:rsidR="00EA7C67">
        <w:rPr>
          <w:rFonts w:ascii="Times" w:hAnsi="Times" w:cs="Times"/>
          <w:sz w:val="22"/>
          <w:szCs w:val="22"/>
        </w:rPr>
        <w:t>e</w:t>
      </w:r>
      <w:r w:rsidR="00302529">
        <w:rPr>
          <w:rFonts w:ascii="Times" w:hAnsi="Times" w:cs="Times"/>
          <w:sz w:val="22"/>
          <w:szCs w:val="22"/>
        </w:rPr>
        <w:t>T</w:t>
      </w:r>
      <w:r w:rsidR="00302529" w:rsidRPr="00A84446">
        <w:rPr>
          <w:rFonts w:ascii="Times" w:hAnsi="Times" w:cs="Times"/>
          <w:sz w:val="22"/>
          <w:szCs w:val="22"/>
        </w:rPr>
        <w:t>ype-II codebook</w:t>
      </w:r>
      <w:r w:rsidR="00302529">
        <w:rPr>
          <w:rFonts w:ascii="Times" w:hAnsi="Times" w:cs="Times"/>
          <w:sz w:val="22"/>
          <w:szCs w:val="22"/>
        </w:rPr>
        <w:t>, t</w:t>
      </w:r>
      <w:r w:rsidR="00C147DE">
        <w:rPr>
          <w:rFonts w:ascii="Times" w:hAnsi="Times" w:cs="Times"/>
          <w:sz w:val="22"/>
          <w:szCs w:val="22"/>
        </w:rPr>
        <w:t xml:space="preserve">he </w:t>
      </w:r>
      <w:r w:rsidR="00302529">
        <w:rPr>
          <w:rFonts w:ascii="Times" w:hAnsi="Times" w:cs="Times"/>
          <w:sz w:val="22"/>
          <w:szCs w:val="22"/>
        </w:rPr>
        <w:t xml:space="preserve">maximum </w:t>
      </w:r>
      <w:r w:rsidR="00C147DE">
        <w:rPr>
          <w:rFonts w:ascii="Times" w:hAnsi="Times" w:cs="Times"/>
          <w:sz w:val="22"/>
          <w:szCs w:val="22"/>
        </w:rPr>
        <w:t xml:space="preserve">number of supported layers </w:t>
      </w:r>
      <w:r w:rsidR="00302529">
        <w:rPr>
          <w:rFonts w:ascii="Times" w:hAnsi="Times" w:cs="Times"/>
          <w:sz w:val="22"/>
          <w:szCs w:val="22"/>
        </w:rPr>
        <w:t>i</w:t>
      </w:r>
      <w:r w:rsidR="00C147DE">
        <w:rPr>
          <w:rFonts w:ascii="Times" w:hAnsi="Times" w:cs="Times"/>
          <w:sz w:val="22"/>
          <w:szCs w:val="22"/>
        </w:rPr>
        <w:t>s increased to</w:t>
      </w:r>
      <w:r w:rsidR="00A84446" w:rsidRPr="00A84446">
        <w:rPr>
          <w:rFonts w:ascii="Times" w:hAnsi="Times" w:cs="Times"/>
          <w:sz w:val="22"/>
          <w:szCs w:val="22"/>
        </w:rPr>
        <w:t xml:space="preserve"> four. </w:t>
      </w:r>
      <w:r w:rsidR="00302529">
        <w:rPr>
          <w:rFonts w:ascii="Times" w:hAnsi="Times" w:cs="Times"/>
          <w:sz w:val="22"/>
          <w:szCs w:val="22"/>
        </w:rPr>
        <w:t>To prevent excessive growth of UCI</w:t>
      </w:r>
      <w:r w:rsidR="00AD3B36">
        <w:rPr>
          <w:rFonts w:ascii="Times" w:hAnsi="Times" w:cs="Times"/>
          <w:sz w:val="22"/>
          <w:szCs w:val="22"/>
        </w:rPr>
        <w:t xml:space="preserve"> payload size</w:t>
      </w:r>
      <w:r w:rsidR="00302529">
        <w:rPr>
          <w:rFonts w:ascii="Times" w:hAnsi="Times" w:cs="Times"/>
          <w:sz w:val="22"/>
          <w:szCs w:val="22"/>
        </w:rPr>
        <w:t>,</w:t>
      </w:r>
      <w:r w:rsidR="00DB6D34">
        <w:rPr>
          <w:rFonts w:ascii="Times" w:hAnsi="Times" w:cs="Times"/>
          <w:sz w:val="22"/>
          <w:szCs w:val="22"/>
        </w:rPr>
        <w:t xml:space="preserve"> </w:t>
      </w:r>
      <w:r w:rsidR="0000604C">
        <w:rPr>
          <w:rFonts w:ascii="Times" w:hAnsi="Times" w:cs="Times"/>
          <w:sz w:val="22"/>
          <w:szCs w:val="22"/>
        </w:rPr>
        <w:t>a</w:t>
      </w:r>
      <w:r w:rsidR="00A84446" w:rsidRPr="00A84446">
        <w:rPr>
          <w:rFonts w:ascii="Times" w:hAnsi="Times" w:cs="Times"/>
          <w:sz w:val="22"/>
          <w:szCs w:val="22"/>
        </w:rPr>
        <w:t xml:space="preserve"> frequency domain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302529">
        <w:rPr>
          <w:rFonts w:ascii="Times" w:hAnsi="Times" w:cs="Times"/>
          <w:sz w:val="22"/>
          <w:szCs w:val="22"/>
        </w:rPr>
        <w:t xml:space="preserve"> </w:t>
      </w:r>
      <w:r w:rsidR="00AF3C41">
        <w:rPr>
          <w:rFonts w:ascii="Times" w:hAnsi="Times" w:cs="Times"/>
          <w:sz w:val="22"/>
          <w:szCs w:val="22"/>
        </w:rPr>
        <w:t xml:space="preserve">information </w:t>
      </w:r>
      <w:r w:rsidR="00302529">
        <w:rPr>
          <w:rFonts w:ascii="Times" w:hAnsi="Times" w:cs="Times"/>
          <w:sz w:val="22"/>
          <w:szCs w:val="22"/>
        </w:rPr>
        <w:t xml:space="preserve">is </w:t>
      </w:r>
      <w:r w:rsidR="000907A3">
        <w:rPr>
          <w:rFonts w:ascii="Times" w:hAnsi="Times" w:cs="Times"/>
          <w:sz w:val="22"/>
          <w:szCs w:val="22"/>
        </w:rPr>
        <w:t>introduced.</w:t>
      </w:r>
    </w:p>
    <w:p w14:paraId="48F80C74" w14:textId="2402CA0B" w:rsidR="005747D9" w:rsidRDefault="00D679ED" w:rsidP="00EC552C">
      <w:pPr>
        <w:spacing w:after="0"/>
        <w:ind w:firstLine="288"/>
        <w:contextualSpacing/>
        <w:jc w:val="both"/>
        <w:rPr>
          <w:rFonts w:ascii="Times" w:hAnsi="Times" w:cs="Times"/>
          <w:sz w:val="22"/>
          <w:szCs w:val="22"/>
        </w:rPr>
      </w:pPr>
      <w:r>
        <w:rPr>
          <w:rFonts w:ascii="Times" w:hAnsi="Times" w:cs="Times"/>
          <w:sz w:val="22"/>
          <w:szCs w:val="22"/>
        </w:rPr>
        <w:t xml:space="preserve">However, </w:t>
      </w:r>
      <w:r w:rsidR="00D14C2C">
        <w:rPr>
          <w:rFonts w:ascii="Times" w:hAnsi="Times" w:cs="Times"/>
          <w:sz w:val="22"/>
          <w:szCs w:val="22"/>
        </w:rPr>
        <w:t>t</w:t>
      </w:r>
      <w:r w:rsidR="00A84446" w:rsidRPr="00A84446">
        <w:rPr>
          <w:rFonts w:ascii="Times" w:hAnsi="Times" w:cs="Times"/>
          <w:sz w:val="22"/>
          <w:szCs w:val="22"/>
        </w:rPr>
        <w:t xml:space="preserve">he feedback overhead of </w:t>
      </w:r>
      <w:r w:rsidR="00A344A7">
        <w:rPr>
          <w:rFonts w:ascii="Times" w:hAnsi="Times" w:cs="Times"/>
          <w:sz w:val="22"/>
          <w:szCs w:val="22"/>
        </w:rPr>
        <w:t>T</w:t>
      </w:r>
      <w:r w:rsidR="00A84446" w:rsidRPr="00A84446">
        <w:rPr>
          <w:rFonts w:ascii="Times" w:hAnsi="Times" w:cs="Times"/>
          <w:sz w:val="22"/>
          <w:szCs w:val="22"/>
        </w:rPr>
        <w:t xml:space="preserve">ype-II codebooks </w:t>
      </w:r>
      <w:r w:rsidR="00A344A7">
        <w:rPr>
          <w:rFonts w:ascii="Times" w:hAnsi="Times" w:cs="Times"/>
          <w:sz w:val="22"/>
          <w:szCs w:val="22"/>
        </w:rPr>
        <w:t xml:space="preserve">remains </w:t>
      </w:r>
      <w:r w:rsidR="00D14C2C">
        <w:rPr>
          <w:rFonts w:ascii="Times" w:hAnsi="Times" w:cs="Times"/>
          <w:sz w:val="22"/>
          <w:szCs w:val="22"/>
        </w:rPr>
        <w:t>significant</w:t>
      </w:r>
      <w:r w:rsidR="00A84446" w:rsidRPr="00A84446">
        <w:rPr>
          <w:rFonts w:ascii="Times" w:hAnsi="Times" w:cs="Times"/>
          <w:sz w:val="22"/>
          <w:szCs w:val="22"/>
        </w:rPr>
        <w:t xml:space="preserve"> and approximately linearly increa</w:t>
      </w:r>
      <w:r w:rsidR="00C63247">
        <w:rPr>
          <w:rFonts w:ascii="Times" w:hAnsi="Times" w:cs="Times"/>
          <w:sz w:val="22"/>
          <w:szCs w:val="22"/>
        </w:rPr>
        <w:t>ses</w:t>
      </w:r>
      <w:r w:rsidR="00A84446" w:rsidRPr="00A84446">
        <w:rPr>
          <w:rFonts w:ascii="Times" w:hAnsi="Times" w:cs="Times"/>
          <w:sz w:val="22"/>
          <w:szCs w:val="22"/>
        </w:rPr>
        <w:t xml:space="preserve"> with the number of </w:t>
      </w:r>
      <w:r w:rsidR="00786A10">
        <w:rPr>
          <w:rFonts w:ascii="Times" w:hAnsi="Times" w:cs="Times"/>
          <w:sz w:val="22"/>
          <w:szCs w:val="22"/>
        </w:rPr>
        <w:t>subband</w:t>
      </w:r>
      <w:r w:rsidR="00A84446" w:rsidRPr="00A84446">
        <w:rPr>
          <w:rFonts w:ascii="Times" w:hAnsi="Times" w:cs="Times"/>
          <w:sz w:val="22"/>
          <w:szCs w:val="22"/>
        </w:rPr>
        <w:t xml:space="preserve">s. </w:t>
      </w:r>
      <w:r w:rsidR="009A625F">
        <w:rPr>
          <w:rFonts w:ascii="Times" w:hAnsi="Times" w:cs="Times"/>
          <w:sz w:val="22"/>
          <w:szCs w:val="22"/>
        </w:rPr>
        <w:t>The issue is exacerbated with the Rel-18 scenarios as the number of reports increases with High Doppler, and the number of TRPs increases for C-JT.</w:t>
      </w:r>
    </w:p>
    <w:p w14:paraId="4DE7BF88" w14:textId="77777777" w:rsidR="00C4142E" w:rsidRPr="00661223" w:rsidRDefault="00C4142E" w:rsidP="008A2C5F">
      <w:pPr>
        <w:spacing w:after="0"/>
        <w:contextualSpacing/>
        <w:rPr>
          <w:rFonts w:eastAsiaTheme="minorEastAsia" w:cs="Times"/>
          <w:lang w:eastAsia="zh-CN"/>
        </w:rPr>
      </w:pPr>
    </w:p>
    <w:p w14:paraId="7C8176F2" w14:textId="7B50FF9D" w:rsidR="00B17579" w:rsidRPr="00F40031" w:rsidRDefault="00403CF1" w:rsidP="00EC552C">
      <w:pPr>
        <w:pStyle w:val="Heading1"/>
        <w:numPr>
          <w:ilvl w:val="0"/>
          <w:numId w:val="4"/>
        </w:numPr>
        <w:spacing w:before="0" w:after="0"/>
        <w:contextualSpacing/>
        <w:jc w:val="both"/>
        <w:rPr>
          <w:rFonts w:cs="Arial"/>
          <w:smallCaps/>
          <w:lang w:val="en-US"/>
        </w:rPr>
      </w:pPr>
      <w:r w:rsidRPr="0096221D">
        <w:rPr>
          <w:rFonts w:cs="Arial"/>
          <w:smallCaps/>
          <w:lang w:val="en-US"/>
        </w:rPr>
        <w:lastRenderedPageBreak/>
        <w:t>High Doppler Enhancements</w:t>
      </w:r>
    </w:p>
    <w:p w14:paraId="5F343577" w14:textId="66D64A42" w:rsidR="00F34444" w:rsidRDefault="007D5B55" w:rsidP="00EC552C">
      <w:pPr>
        <w:pStyle w:val="BodyText"/>
        <w:spacing w:after="0"/>
        <w:ind w:firstLine="288"/>
        <w:contextualSpacing/>
        <w:rPr>
          <w:rFonts w:eastAsiaTheme="minorEastAsia" w:cs="Times"/>
          <w:sz w:val="22"/>
          <w:szCs w:val="22"/>
          <w:lang w:eastAsia="zh-CN"/>
        </w:rPr>
      </w:pPr>
      <w:r w:rsidRPr="008C5235">
        <w:rPr>
          <w:rFonts w:eastAsiaTheme="minorEastAsia" w:cs="Times"/>
          <w:sz w:val="22"/>
          <w:szCs w:val="22"/>
          <w:lang w:eastAsia="zh-CN"/>
        </w:rPr>
        <w:t xml:space="preserve">Rel-18 MIMO work aims at enhancing CSI for </w:t>
      </w:r>
      <w:r>
        <w:rPr>
          <w:rFonts w:eastAsiaTheme="minorEastAsia" w:cs="Times"/>
          <w:sz w:val="22"/>
          <w:szCs w:val="22"/>
          <w:lang w:eastAsia="zh-CN"/>
        </w:rPr>
        <w:t>UEs moving</w:t>
      </w:r>
      <w:r w:rsidRPr="008C5235">
        <w:rPr>
          <w:rFonts w:eastAsiaTheme="minorEastAsia" w:cs="Times"/>
          <w:sz w:val="22"/>
          <w:szCs w:val="22"/>
          <w:lang w:eastAsia="zh-CN"/>
        </w:rPr>
        <w:t xml:space="preserve"> with high/medium velocity. Particularly, Rel-18 aims at using time/Doppler domain information to assist</w:t>
      </w:r>
      <w:r>
        <w:rPr>
          <w:rFonts w:eastAsiaTheme="minorEastAsia" w:cs="Times"/>
          <w:sz w:val="22"/>
          <w:szCs w:val="22"/>
          <w:lang w:eastAsia="zh-CN"/>
        </w:rPr>
        <w:t xml:space="preserve"> downlink</w:t>
      </w:r>
      <w:r w:rsidRPr="008C5235">
        <w:rPr>
          <w:rFonts w:eastAsiaTheme="minorEastAsia" w:cs="Times"/>
          <w:sz w:val="22"/>
          <w:szCs w:val="22"/>
          <w:lang w:eastAsia="zh-CN"/>
        </w:rPr>
        <w:t xml:space="preserve"> </w:t>
      </w:r>
      <w:r>
        <w:rPr>
          <w:rFonts w:eastAsiaTheme="minorEastAsia" w:cs="Times"/>
          <w:sz w:val="22"/>
          <w:szCs w:val="22"/>
          <w:lang w:eastAsia="zh-CN"/>
        </w:rPr>
        <w:t>(</w:t>
      </w:r>
      <w:r w:rsidRPr="008C5235">
        <w:rPr>
          <w:rFonts w:eastAsiaTheme="minorEastAsia" w:cs="Times"/>
          <w:sz w:val="22"/>
          <w:szCs w:val="22"/>
          <w:lang w:eastAsia="zh-CN"/>
        </w:rPr>
        <w:t>DL</w:t>
      </w:r>
      <w:r>
        <w:rPr>
          <w:rFonts w:eastAsiaTheme="minorEastAsia" w:cs="Times"/>
          <w:sz w:val="22"/>
          <w:szCs w:val="22"/>
          <w:lang w:eastAsia="zh-CN"/>
        </w:rPr>
        <w:t>)</w:t>
      </w:r>
      <w:r w:rsidRPr="008C5235">
        <w:rPr>
          <w:rFonts w:eastAsiaTheme="minorEastAsia" w:cs="Times"/>
          <w:sz w:val="22"/>
          <w:szCs w:val="22"/>
          <w:lang w:eastAsia="zh-CN"/>
        </w:rPr>
        <w:t xml:space="preserve"> </w:t>
      </w:r>
      <w:r>
        <w:rPr>
          <w:rFonts w:eastAsiaTheme="minorEastAsia" w:cs="Times"/>
          <w:sz w:val="22"/>
          <w:szCs w:val="22"/>
          <w:lang w:eastAsia="zh-CN"/>
        </w:rPr>
        <w:t xml:space="preserve">Type-II </w:t>
      </w:r>
      <w:r w:rsidRPr="008C5235">
        <w:rPr>
          <w:rFonts w:eastAsiaTheme="minorEastAsia" w:cs="Times"/>
          <w:sz w:val="22"/>
          <w:szCs w:val="22"/>
          <w:lang w:eastAsia="zh-CN"/>
        </w:rPr>
        <w:t>precoding.</w:t>
      </w:r>
      <w:r>
        <w:rPr>
          <w:rFonts w:eastAsiaTheme="minorEastAsia" w:cs="Times"/>
          <w:sz w:val="22"/>
          <w:szCs w:val="22"/>
          <w:lang w:eastAsia="zh-CN"/>
        </w:rPr>
        <w:t xml:space="preserve"> For a medium/high velocity scenario, the CSI application windows can be chosen such that the spatial domain (SD) bases and the frequency domain (FD) bases remains the same throughout the window, but the co-phasing coefficients changes several times. </w:t>
      </w:r>
      <w:r w:rsidR="00C1698C">
        <w:rPr>
          <w:rFonts w:eastAsiaTheme="minorEastAsia" w:cs="Times"/>
          <w:sz w:val="22"/>
          <w:szCs w:val="22"/>
          <w:lang w:eastAsia="zh-CN"/>
        </w:rPr>
        <w:t>Assuming f</w:t>
      </w:r>
      <w:r>
        <w:rPr>
          <w:rFonts w:eastAsiaTheme="minorEastAsia" w:cs="Times"/>
          <w:sz w:val="22"/>
          <w:szCs w:val="22"/>
          <w:lang w:eastAsia="zh-CN"/>
        </w:rPr>
        <w:t>ixed SD and FD bases</w:t>
      </w:r>
      <w:r w:rsidR="00C1698C">
        <w:rPr>
          <w:rFonts w:eastAsiaTheme="minorEastAsia" w:cs="Times"/>
          <w:sz w:val="22"/>
          <w:szCs w:val="22"/>
          <w:lang w:eastAsia="zh-CN"/>
        </w:rPr>
        <w:t>, with time</w:t>
      </w:r>
      <w:r>
        <w:rPr>
          <w:rFonts w:eastAsiaTheme="minorEastAsia" w:cs="Times"/>
          <w:sz w:val="22"/>
          <w:szCs w:val="22"/>
          <w:lang w:eastAsia="zh-CN"/>
        </w:rPr>
        <w:t xml:space="preserve"> varying co-phasing coefficients the existing precoder structure of Rel-16/17</w:t>
      </w:r>
      <w:r w:rsidR="00C1698C">
        <w:rPr>
          <w:rFonts w:eastAsiaTheme="minorEastAsia" w:cs="Times"/>
          <w:sz w:val="22"/>
          <w:szCs w:val="22"/>
          <w:lang w:eastAsia="zh-CN"/>
        </w:rPr>
        <w:t xml:space="preserve"> changes</w:t>
      </w:r>
      <w:r w:rsidR="00C64253">
        <w:rPr>
          <w:rFonts w:eastAsiaTheme="minorEastAsia" w:cs="Times"/>
          <w:sz w:val="22"/>
          <w:szCs w:val="22"/>
          <w:lang w:eastAsia="zh-CN"/>
        </w:rPr>
        <w:t xml:space="preserve"> from</w:t>
      </w:r>
      <w:r>
        <w:rPr>
          <w:rFonts w:eastAsiaTheme="minorEastAsia" w:cs="Times"/>
          <w:sz w:val="22"/>
          <w:szCs w:val="22"/>
          <w:lang w:eastAsia="zh-CN"/>
        </w:rPr>
        <w:t xml:space="preserv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8C5235">
        <w:rPr>
          <w:rFonts w:eastAsiaTheme="minorEastAsia" w:cs="Times"/>
          <w:sz w:val="22"/>
          <w:szCs w:val="22"/>
          <w:lang w:eastAsia="zh-CN"/>
        </w:rPr>
        <w:t xml:space="preserve"> to a time series of precoders, i.e.,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8C5235">
        <w:rPr>
          <w:rFonts w:eastAsiaTheme="minorEastAsia" w:cs="Times"/>
          <w:sz w:val="22"/>
          <w:szCs w:val="22"/>
          <w:lang w:eastAsia="zh-CN"/>
        </w:rPr>
        <w:t>,</w:t>
      </w:r>
      <w:r w:rsidR="00BD461C">
        <w:rPr>
          <w:rFonts w:eastAsiaTheme="minorEastAsia" w:cs="Times"/>
          <w:sz w:val="22"/>
          <w:szCs w:val="22"/>
          <w:lang w:eastAsia="zh-CN"/>
        </w:rPr>
        <w:t xml:space="preserve"> where</w:t>
      </w:r>
      <w:r w:rsidR="005D5B40">
        <w:rPr>
          <w:rFonts w:eastAsiaTheme="minorEastAsia" w:cs="Times"/>
          <w:sz w:val="22"/>
          <w:szCs w:val="22"/>
          <w:lang w:eastAsia="zh-CN"/>
        </w:rPr>
        <w:t xml:space="preserve"> </w:t>
      </w:r>
      <m:oMath>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r>
          <w:rPr>
            <w:rFonts w:ascii="Cambria Math" w:eastAsiaTheme="minorEastAsia" w:hAnsi="Cambria Math" w:cs="Times"/>
            <w:sz w:val="22"/>
            <w:szCs w:val="22"/>
            <w:lang w:eastAsia="zh-CN"/>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r>
              <m:rPr>
                <m:sty m:val="bi"/>
              </m:rPr>
              <w:rPr>
                <w:rFonts w:ascii="Cambria Math" w:hAnsi="Cambria Math"/>
                <w:sz w:val="22"/>
                <w:szCs w:val="22"/>
              </w:rPr>
              <m:t>0</m:t>
            </m:r>
          </m:e>
        </m:d>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r>
              <m:rPr>
                <m:sty m:val="bi"/>
              </m:rPr>
              <w:rPr>
                <w:rFonts w:ascii="Cambria Math" w:hAnsi="Cambria Math"/>
                <w:sz w:val="22"/>
                <w:szCs w:val="22"/>
              </w:rPr>
              <m:t>1</m:t>
            </m:r>
          </m:e>
        </m:d>
        <m:r>
          <m:rPr>
            <m:sty m:val="bi"/>
          </m:rPr>
          <w:rPr>
            <w:rFonts w:ascii="Cambria Math" w:hAnsi="Cambria Math"/>
            <w:sz w:val="22"/>
            <w:szCs w:val="22"/>
          </w:rPr>
          <m:t>,</m:t>
        </m:r>
        <m:r>
          <m:rPr>
            <m:sty m:val="b"/>
          </m:rPr>
          <w:rPr>
            <w:rFonts w:ascii="Cambria Math" w:hAnsi="Cambria Math"/>
            <w:sz w:val="22"/>
            <w:szCs w:val="22"/>
          </w:rPr>
          <m:t>⋯</m:t>
        </m:r>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e>
        </m:d>
        <m:r>
          <w:rPr>
            <w:rFonts w:ascii="Cambria Math" w:eastAsiaTheme="minorEastAsia" w:hAnsi="Cambria Math" w:cs="Times"/>
            <w:sz w:val="22"/>
            <w:szCs w:val="22"/>
            <w:lang w:eastAsia="zh-CN"/>
          </w:rPr>
          <m:t>]</m:t>
        </m:r>
      </m:oMath>
      <w:r w:rsidR="002E43EF">
        <w:rPr>
          <w:rFonts w:eastAsiaTheme="minorEastAsia" w:cs="Times"/>
          <w:sz w:val="22"/>
          <w:szCs w:val="22"/>
          <w:lang w:eastAsia="zh-CN"/>
        </w:rPr>
        <w:t>,</w:t>
      </w:r>
      <w:r w:rsidR="00BD461C">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004F5261">
        <w:rPr>
          <w:rFonts w:eastAsiaTheme="minorEastAsia" w:cs="Times"/>
          <w:sz w:val="22"/>
          <w:szCs w:val="22"/>
          <w:lang w:eastAsia="zh-CN"/>
        </w:rPr>
        <w:t xml:space="preserve"> </w:t>
      </w:r>
      <w:r w:rsidR="00E85555">
        <w:rPr>
          <w:rFonts w:eastAsiaTheme="minorEastAsia" w:cs="Times"/>
          <w:sz w:val="22"/>
          <w:szCs w:val="22"/>
          <w:lang w:eastAsia="zh-CN"/>
        </w:rPr>
        <w:t>is t</w:t>
      </w:r>
      <w:r w:rsidR="00753436">
        <w:rPr>
          <w:rFonts w:eastAsiaTheme="minorEastAsia" w:cs="Times"/>
          <w:sz w:val="22"/>
          <w:szCs w:val="22"/>
          <w:lang w:eastAsia="zh-CN"/>
        </w:rPr>
        <w:t>he number of</w:t>
      </w:r>
      <w:r w:rsidR="00033916">
        <w:rPr>
          <w:rFonts w:eastAsiaTheme="minorEastAsia" w:cs="Times"/>
          <w:sz w:val="22"/>
          <w:szCs w:val="22"/>
          <w:lang w:eastAsia="zh-CN"/>
        </w:rPr>
        <w:t xml:space="preserve"> precoding matrix indicators (PMIs)</w:t>
      </w:r>
      <w:r>
        <w:rPr>
          <w:rFonts w:eastAsiaTheme="minorEastAsia" w:cs="Times"/>
          <w:sz w:val="22"/>
          <w:szCs w:val="22"/>
          <w:lang w:eastAsia="zh-CN"/>
        </w:rPr>
        <w:t xml:space="preserve">. Since the payload size of a Type-II CSI report is dominated by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Pr>
          <w:rFonts w:eastAsiaTheme="minorEastAsia" w:cs="Times"/>
          <w:sz w:val="22"/>
          <w:szCs w:val="22"/>
          <w:lang w:eastAsia="zh-CN"/>
        </w:rPr>
        <w:t>, reporting a time-series of precoders</w:t>
      </w:r>
      <w:r w:rsidR="00967D2A">
        <w:rPr>
          <w:rFonts w:eastAsiaTheme="minorEastAsia" w:cs="Times"/>
          <w:sz w:val="22"/>
          <w:szCs w:val="22"/>
          <w:lang w:eastAsia="zh-CN"/>
        </w:rPr>
        <w:t xml:space="preserve">, i.e.,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00967D2A">
        <w:rPr>
          <w:rFonts w:eastAsiaTheme="minorEastAsia" w:cs="Times"/>
          <w:sz w:val="22"/>
          <w:szCs w:val="22"/>
          <w:lang w:eastAsia="zh-CN"/>
        </w:rPr>
        <w:t xml:space="preserve"> PMIs for fixed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sidR="00967D2A">
        <w:rPr>
          <w:rFonts w:eastAsiaTheme="minorEastAsia" w:cs="Times"/>
          <w:sz w:val="22"/>
          <w:szCs w:val="22"/>
          <w:lang w:eastAsia="zh-CN"/>
        </w:rPr>
        <w:t xml:space="preserve"> and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Sub>
      </m:oMath>
      <w:r w:rsidR="00F64758">
        <w:rPr>
          <w:rFonts w:eastAsiaTheme="minorEastAsia" w:cs="Times"/>
          <w:sz w:val="22"/>
          <w:szCs w:val="22"/>
          <w:lang w:eastAsia="zh-CN"/>
        </w:rPr>
        <w:t xml:space="preserve"> will</w:t>
      </w:r>
      <w:r>
        <w:rPr>
          <w:rFonts w:eastAsiaTheme="minorEastAsia" w:cs="Times"/>
          <w:sz w:val="22"/>
          <w:szCs w:val="22"/>
          <w:lang w:eastAsia="zh-CN"/>
        </w:rPr>
        <w:t xml:space="preserve"> </w:t>
      </w:r>
      <w:r w:rsidR="005C7C4C">
        <w:rPr>
          <w:rFonts w:eastAsiaTheme="minorEastAsia" w:cs="Times"/>
          <w:sz w:val="22"/>
          <w:szCs w:val="22"/>
          <w:lang w:eastAsia="zh-CN"/>
        </w:rPr>
        <w:t xml:space="preserve">generate </w:t>
      </w:r>
      <w:r>
        <w:rPr>
          <w:rFonts w:eastAsiaTheme="minorEastAsia" w:cs="Times"/>
          <w:sz w:val="22"/>
          <w:szCs w:val="22"/>
          <w:lang w:eastAsia="zh-CN"/>
        </w:rPr>
        <w:t xml:space="preserve">massive feedback overhead. </w:t>
      </w:r>
    </w:p>
    <w:p w14:paraId="05F83120" w14:textId="7B92A444" w:rsidR="00B677B4" w:rsidRDefault="007D5B55" w:rsidP="00EC552C">
      <w:pPr>
        <w:pStyle w:val="BodyText"/>
        <w:spacing w:after="0"/>
        <w:ind w:firstLine="288"/>
        <w:contextualSpacing/>
        <w:rPr>
          <w:lang w:eastAsia="zh-CN"/>
        </w:rPr>
      </w:pPr>
      <w:r>
        <w:rPr>
          <w:rFonts w:eastAsiaTheme="minorEastAsia" w:cs="Times"/>
          <w:sz w:val="22"/>
          <w:szCs w:val="22"/>
          <w:lang w:eastAsia="zh-CN"/>
        </w:rPr>
        <w:t>In this</w:t>
      </w:r>
      <w:r w:rsidR="00E6217F">
        <w:rPr>
          <w:rFonts w:eastAsiaTheme="minorEastAsia" w:cs="Times"/>
          <w:sz w:val="22"/>
          <w:szCs w:val="22"/>
          <w:lang w:eastAsia="zh-CN"/>
        </w:rPr>
        <w:t xml:space="preserve"> section</w:t>
      </w:r>
      <w:r>
        <w:rPr>
          <w:rFonts w:eastAsiaTheme="minorEastAsia" w:cs="Times"/>
          <w:sz w:val="22"/>
          <w:szCs w:val="22"/>
          <w:lang w:eastAsia="zh-CN"/>
        </w:rPr>
        <w:t>, we present our views on</w:t>
      </w:r>
      <w:r w:rsidR="00E47075">
        <w:rPr>
          <w:rFonts w:eastAsiaTheme="minorEastAsia" w:cs="Times"/>
          <w:sz w:val="22"/>
          <w:szCs w:val="22"/>
          <w:lang w:eastAsia="zh-CN"/>
        </w:rPr>
        <w:t xml:space="preserve"> high Doppler</w:t>
      </w:r>
      <w:r w:rsidR="00190174">
        <w:rPr>
          <w:rFonts w:eastAsiaTheme="minorEastAsia" w:cs="Times"/>
          <w:sz w:val="22"/>
          <w:szCs w:val="22"/>
          <w:lang w:eastAsia="zh-CN"/>
        </w:rPr>
        <w:t xml:space="preserve"> codebook </w:t>
      </w:r>
      <w:r w:rsidR="00C63247">
        <w:rPr>
          <w:rFonts w:eastAsiaTheme="minorEastAsia" w:cs="Times"/>
          <w:sz w:val="22"/>
          <w:szCs w:val="22"/>
          <w:lang w:eastAsia="zh-CN"/>
        </w:rPr>
        <w:t>structure, CSI</w:t>
      </w:r>
      <w:r w:rsidR="00E857EC">
        <w:rPr>
          <w:rFonts w:eastAsiaTheme="minorEastAsia" w:cs="Times"/>
          <w:sz w:val="22"/>
          <w:szCs w:val="22"/>
          <w:lang w:eastAsia="zh-CN"/>
        </w:rPr>
        <w:t xml:space="preserve"> measurement and reporting window,</w:t>
      </w:r>
      <w:r w:rsidR="00E47075">
        <w:rPr>
          <w:rFonts w:eastAsiaTheme="minorEastAsia" w:cs="Times"/>
          <w:sz w:val="22"/>
          <w:szCs w:val="22"/>
          <w:lang w:eastAsia="zh-CN"/>
        </w:rPr>
        <w:t xml:space="preserve"> time-domain channel properties</w:t>
      </w:r>
      <w:r w:rsidR="00190174">
        <w:rPr>
          <w:rFonts w:eastAsiaTheme="minorEastAsia" w:cs="Times"/>
          <w:sz w:val="22"/>
          <w:szCs w:val="22"/>
          <w:lang w:eastAsia="zh-CN"/>
        </w:rPr>
        <w:t xml:space="preserve"> </w:t>
      </w:r>
      <w:r w:rsidR="00E47075">
        <w:rPr>
          <w:rFonts w:eastAsiaTheme="minorEastAsia" w:cs="Times"/>
          <w:sz w:val="22"/>
          <w:szCs w:val="22"/>
          <w:lang w:eastAsia="zh-CN"/>
        </w:rPr>
        <w:t>(</w:t>
      </w:r>
      <w:r w:rsidR="00190174">
        <w:rPr>
          <w:rFonts w:eastAsiaTheme="minorEastAsia" w:cs="Times"/>
          <w:sz w:val="22"/>
          <w:szCs w:val="22"/>
          <w:lang w:eastAsia="zh-CN"/>
        </w:rPr>
        <w:t>TDCP</w:t>
      </w:r>
      <w:r w:rsidR="00E47075">
        <w:rPr>
          <w:rFonts w:eastAsiaTheme="minorEastAsia" w:cs="Times"/>
          <w:sz w:val="22"/>
          <w:szCs w:val="22"/>
          <w:lang w:eastAsia="zh-CN"/>
        </w:rPr>
        <w:t>)</w:t>
      </w:r>
      <w:r w:rsidR="00E857EC">
        <w:rPr>
          <w:rFonts w:eastAsiaTheme="minorEastAsia" w:cs="Times"/>
          <w:sz w:val="22"/>
          <w:szCs w:val="22"/>
          <w:lang w:eastAsia="zh-CN"/>
        </w:rPr>
        <w:t xml:space="preserve"> report, and </w:t>
      </w:r>
      <w:r w:rsidR="00E51C40">
        <w:rPr>
          <w:rFonts w:eastAsiaTheme="minorEastAsia" w:cs="Times"/>
          <w:sz w:val="22"/>
          <w:szCs w:val="22"/>
          <w:lang w:eastAsia="zh-CN"/>
        </w:rPr>
        <w:t xml:space="preserve">the type of </w:t>
      </w:r>
      <w:r w:rsidR="00E857EC">
        <w:rPr>
          <w:rFonts w:eastAsiaTheme="minorEastAsia" w:cs="Times"/>
          <w:sz w:val="22"/>
          <w:szCs w:val="22"/>
          <w:lang w:eastAsia="zh-CN"/>
        </w:rPr>
        <w:t>parameter to be reported in a TRS-based TDCP reporting.</w:t>
      </w:r>
      <w:r w:rsidR="00B677B4">
        <w:rPr>
          <w:lang w:eastAsia="zh-CN"/>
        </w:rPr>
        <w:t xml:space="preserve"> </w:t>
      </w:r>
    </w:p>
    <w:p w14:paraId="57C300D9" w14:textId="77777777" w:rsidR="00766F86" w:rsidRPr="00B677B4" w:rsidRDefault="00766F86" w:rsidP="008A2C5F">
      <w:pPr>
        <w:pStyle w:val="BodyText"/>
        <w:spacing w:after="0"/>
        <w:ind w:firstLine="288"/>
        <w:contextualSpacing/>
        <w:rPr>
          <w:lang w:eastAsia="zh-CN"/>
        </w:rPr>
      </w:pPr>
    </w:p>
    <w:p w14:paraId="2B4F914B" w14:textId="4A1A6294" w:rsidR="00A8157A" w:rsidRPr="00D261F1" w:rsidRDefault="00A8157A" w:rsidP="00EC552C">
      <w:pPr>
        <w:pStyle w:val="BodyText"/>
        <w:spacing w:after="0"/>
        <w:contextualSpacing/>
        <w:rPr>
          <w:rFonts w:eastAsiaTheme="minorEastAsia" w:cs="Times"/>
          <w:b/>
          <w:bCs/>
          <w:sz w:val="22"/>
          <w:szCs w:val="22"/>
          <w:highlight w:val="lightGray"/>
          <w:lang w:eastAsia="zh-CN"/>
        </w:rPr>
      </w:pPr>
      <w:r w:rsidRPr="00D261F1">
        <w:rPr>
          <w:rFonts w:eastAsiaTheme="minorEastAsia" w:cs="Times"/>
          <w:b/>
          <w:bCs/>
          <w:sz w:val="22"/>
          <w:szCs w:val="22"/>
          <w:highlight w:val="lightGray"/>
          <w:lang w:eastAsia="zh-CN"/>
        </w:rPr>
        <w:t>High Doppler codebook structure</w:t>
      </w:r>
    </w:p>
    <w:tbl>
      <w:tblPr>
        <w:tblStyle w:val="TableGrid"/>
        <w:tblW w:w="0" w:type="auto"/>
        <w:tblLook w:val="04A0" w:firstRow="1" w:lastRow="0" w:firstColumn="1" w:lastColumn="0" w:noHBand="0" w:noVBand="1"/>
      </w:tblPr>
      <w:tblGrid>
        <w:gridCol w:w="10160"/>
      </w:tblGrid>
      <w:tr w:rsidR="00C73435" w:rsidRPr="0090246C" w14:paraId="0D68DCC0" w14:textId="77777777" w:rsidTr="00C73435">
        <w:tc>
          <w:tcPr>
            <w:tcW w:w="10160" w:type="dxa"/>
          </w:tcPr>
          <w:p w14:paraId="59AB07A5" w14:textId="7AC35F17" w:rsidR="00C73435" w:rsidRPr="008A2C5F" w:rsidRDefault="00C73435" w:rsidP="008A2C5F">
            <w:pPr>
              <w:snapToGrid w:val="0"/>
              <w:spacing w:before="0" w:after="0" w:line="240" w:lineRule="auto"/>
              <w:contextualSpacing/>
              <w:rPr>
                <w:rFonts w:ascii="Times" w:eastAsia="Batang" w:hAnsi="Times" w:cs="Times"/>
                <w:i/>
                <w:iCs/>
                <w:szCs w:val="24"/>
              </w:rPr>
            </w:pPr>
            <w:r w:rsidRPr="008A2C5F">
              <w:rPr>
                <w:rFonts w:ascii="Times" w:eastAsia="Batang" w:hAnsi="Times" w:cs="Times"/>
                <w:i/>
                <w:iCs/>
                <w:szCs w:val="24"/>
              </w:rPr>
              <w:t>The work scope of Type-II codebook refinement for high/medium velocities includes down selection from the following codebook structures (for discussion purposes):</w:t>
            </w:r>
          </w:p>
          <w:p w14:paraId="11513AA8" w14:textId="77777777" w:rsidR="00C73435" w:rsidRPr="008A2C5F" w:rsidRDefault="00C73435" w:rsidP="008A2C5F">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lang w:eastAsia="zh-CN"/>
              </w:rPr>
            </w:pPr>
            <w:r w:rsidRPr="008A2C5F">
              <w:rPr>
                <w:rFonts w:ascii="Times" w:eastAsia="Times New Roman" w:hAnsi="Times" w:cs="Times"/>
                <w:i/>
                <w:iCs/>
                <w:szCs w:val="24"/>
              </w:rPr>
              <w:t xml:space="preserve">Alt1. Time-domain basis, </w:t>
            </w:r>
          </w:p>
          <w:p w14:paraId="74440037" w14:textId="5036B443" w:rsidR="00C73435" w:rsidRPr="008A2C5F" w:rsidRDefault="00C73435"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8A2C5F">
              <w:rPr>
                <w:rFonts w:ascii="Times" w:eastAsia="Batang" w:hAnsi="Times"/>
                <w:i/>
                <w:iCs/>
                <w:szCs w:val="24"/>
              </w:rPr>
              <w:t xml:space="preserve">Alt1A: Time-domain basis commonly selected for all SD/FD bases, </w:t>
            </w:r>
            <w:proofErr w:type="gramStart"/>
            <w:r w:rsidRPr="008A2C5F">
              <w:rPr>
                <w:rFonts w:ascii="Times" w:eastAsia="Batang" w:hAnsi="Times"/>
                <w:i/>
                <w:iCs/>
                <w:szCs w:val="24"/>
              </w:rPr>
              <w:t>e.g.</w:t>
            </w:r>
            <w:proofErr w:type="gramEnd"/>
            <w:r w:rsidRPr="008A2C5F">
              <w:rPr>
                <w:rFonts w:ascii="Times" w:eastAsia="Batang" w:hAnsi="Times"/>
                <w:i/>
                <w:iCs/>
                <w:szCs w:val="24"/>
              </w:rPr>
              <w:t xml:space="preserve"> </w:t>
            </w:r>
            <m:oMath>
              <m:d>
                <m:dPr>
                  <m:ctrlPr>
                    <w:rPr>
                      <w:rFonts w:ascii="Cambria Math" w:eastAsia="Cambria Math" w:hAnsi="Cambria Math"/>
                      <w:i/>
                      <w:iCs/>
                      <w:szCs w:val="24"/>
                    </w:rPr>
                  </m:ctrlPr>
                </m:dPr>
                <m:e>
                  <m:sSub>
                    <m:sSubPr>
                      <m:ctrlPr>
                        <w:rPr>
                          <w:rFonts w:ascii="Cambria Math" w:eastAsia="Cambria Math" w:hAnsi="Cambria Math"/>
                          <w:i/>
                          <w:iCs/>
                          <w:szCs w:val="24"/>
                        </w:rPr>
                      </m:ctrlPr>
                    </m:sSubPr>
                    <m:e>
                      <m:sSubSup>
                        <m:sSubSupPr>
                          <m:ctrlPr>
                            <w:rPr>
                              <w:rFonts w:ascii="Cambria Math" w:eastAsia="Cambria Math" w:hAnsi="Cambria Math"/>
                              <w:i/>
                              <w:iCs/>
                              <w:szCs w:val="24"/>
                            </w:rPr>
                          </m:ctrlPr>
                        </m:sSubSupPr>
                        <m:e>
                          <m:r>
                            <m:rPr>
                              <m:sty m:val="bi"/>
                            </m:rPr>
                            <w:rPr>
                              <w:rFonts w:ascii="Cambria Math" w:eastAsia="Batang" w:hAnsi="Cambria Math"/>
                              <w:szCs w:val="24"/>
                            </w:rPr>
                            <m:t>W</m:t>
                          </m:r>
                        </m:e>
                        <m:sub>
                          <m:r>
                            <w:rPr>
                              <w:rFonts w:ascii="Cambria Math" w:eastAsia="Batang" w:hAnsi="Cambria Math"/>
                              <w:szCs w:val="24"/>
                            </w:rPr>
                            <m:t>f</m:t>
                          </m:r>
                        </m:sub>
                        <m:sup>
                          <m:r>
                            <w:rPr>
                              <w:rFonts w:ascii="Cambria Math" w:eastAsia="Batang" w:hAnsi="Cambria Math"/>
                              <w:szCs w:val="24"/>
                            </w:rPr>
                            <m:t>*</m:t>
                          </m:r>
                        </m:sup>
                      </m:sSubSup>
                      <m:r>
                        <w:rPr>
                          <w:rFonts w:ascii="Cambria Math" w:eastAsia="Batang" w:hAnsi="Cambria Math"/>
                          <w:szCs w:val="24"/>
                        </w:rPr>
                        <m:t>⨂</m:t>
                      </m:r>
                      <m:r>
                        <m:rPr>
                          <m:sty m:val="bi"/>
                        </m:rPr>
                        <w:rPr>
                          <w:rFonts w:ascii="Cambria Math" w:eastAsia="Batang" w:hAnsi="Cambria Math"/>
                          <w:szCs w:val="24"/>
                        </w:rPr>
                        <m:t>W</m:t>
                      </m:r>
                    </m:e>
                    <m:sub>
                      <m:r>
                        <w:rPr>
                          <w:rFonts w:ascii="Cambria Math" w:eastAsia="Batang" w:hAnsi="Cambria Math"/>
                          <w:szCs w:val="24"/>
                        </w:rPr>
                        <m:t>1</m:t>
                      </m:r>
                    </m:sub>
                  </m:sSub>
                </m:e>
              </m:d>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2</m:t>
                  </m:r>
                </m:sub>
              </m:sSub>
              <m:sSubSup>
                <m:sSubSupPr>
                  <m:ctrlPr>
                    <w:rPr>
                      <w:rFonts w:ascii="Cambria Math" w:eastAsia="Cambria Math" w:hAnsi="Cambria Math"/>
                      <w:i/>
                      <w:iCs/>
                      <w:szCs w:val="24"/>
                    </w:rPr>
                  </m:ctrlPr>
                </m:sSubSupPr>
                <m:e>
                  <m:r>
                    <m:rPr>
                      <m:sty m:val="bi"/>
                    </m:rPr>
                    <w:rPr>
                      <w:rFonts w:ascii="Cambria Math" w:eastAsia="Batang" w:hAnsi="Cambria Math"/>
                      <w:szCs w:val="24"/>
                    </w:rPr>
                    <m:t>W</m:t>
                  </m:r>
                </m:e>
                <m:sub>
                  <m:r>
                    <w:rPr>
                      <w:rFonts w:ascii="Cambria Math" w:eastAsia="Batang" w:hAnsi="Cambria Math"/>
                      <w:szCs w:val="24"/>
                    </w:rPr>
                    <m:t>t</m:t>
                  </m:r>
                </m:sub>
                <m:sup>
                  <m:r>
                    <w:rPr>
                      <w:rFonts w:ascii="Cambria Math" w:eastAsia="Batang" w:hAnsi="Cambria Math"/>
                      <w:szCs w:val="24"/>
                    </w:rPr>
                    <m:t>H</m:t>
                  </m:r>
                </m:sup>
              </m:sSubSup>
            </m:oMath>
            <w:r w:rsidRPr="008A2C5F">
              <w:rPr>
                <w:rFonts w:ascii="Times" w:eastAsia="Batang" w:hAnsi="Times"/>
                <w:i/>
                <w:iCs/>
                <w:szCs w:val="24"/>
              </w:rPr>
              <w:t xml:space="preserve"> </w:t>
            </w:r>
          </w:p>
          <w:p w14:paraId="6FC93F3B" w14:textId="77777777" w:rsidR="00C73435" w:rsidRPr="008A2C5F" w:rsidRDefault="00C73435"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8A2C5F">
              <w:rPr>
                <w:rFonts w:ascii="Times" w:eastAsia="Batang" w:hAnsi="Times"/>
                <w:i/>
                <w:iCs/>
                <w:szCs w:val="24"/>
              </w:rPr>
              <w:t xml:space="preserve">Alt1B: Time-domain basis independently selected for different SD/FD bases </w:t>
            </w:r>
          </w:p>
          <w:p w14:paraId="168BA103" w14:textId="77777777" w:rsidR="00C73435" w:rsidRPr="008A2C5F" w:rsidRDefault="00C73435" w:rsidP="008A2C5F">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8A2C5F">
              <w:rPr>
                <w:rFonts w:ascii="Times" w:eastAsia="Times New Roman" w:hAnsi="Times" w:cs="Times"/>
                <w:i/>
                <w:iCs/>
                <w:szCs w:val="24"/>
              </w:rPr>
              <w:t xml:space="preserve">Alt2. Doppler-domain basis </w:t>
            </w:r>
          </w:p>
          <w:p w14:paraId="05ACBD32" w14:textId="68F72B85" w:rsidR="00C73435" w:rsidRPr="008A2C5F" w:rsidRDefault="00C73435"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8A2C5F">
              <w:rPr>
                <w:rFonts w:ascii="Times" w:eastAsia="Batang" w:hAnsi="Times"/>
                <w:i/>
                <w:iCs/>
                <w:szCs w:val="24"/>
              </w:rPr>
              <w:t xml:space="preserve">Alt2A: Doppler-domain basis commonly selected for all SD/FD bases, </w:t>
            </w:r>
            <w:proofErr w:type="gramStart"/>
            <w:r w:rsidRPr="008A2C5F">
              <w:rPr>
                <w:rFonts w:ascii="Times" w:eastAsia="Batang" w:hAnsi="Times"/>
                <w:i/>
                <w:iCs/>
                <w:szCs w:val="24"/>
              </w:rPr>
              <w:t>e.g.</w:t>
            </w:r>
            <w:proofErr w:type="gramEnd"/>
            <w:r w:rsidRPr="008A2C5F">
              <w:rPr>
                <w:rFonts w:ascii="Times" w:eastAsia="Batang" w:hAnsi="Times"/>
                <w:i/>
                <w:iCs/>
                <w:szCs w:val="24"/>
              </w:rPr>
              <w:t xml:space="preserve"> </w:t>
            </w:r>
            <m:oMath>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1</m:t>
                  </m:r>
                </m:sub>
              </m:sSub>
              <m:sSub>
                <m:sSubPr>
                  <m:ctrlPr>
                    <w:rPr>
                      <w:rFonts w:ascii="Cambria Math" w:eastAsia="Cambria Math" w:hAnsi="Cambria Math"/>
                      <w:i/>
                      <w:iCs/>
                      <w:szCs w:val="24"/>
                    </w:rPr>
                  </m:ctrlPr>
                </m:sSubPr>
                <m:e>
                  <m:acc>
                    <m:accPr>
                      <m:chr m:val="̃"/>
                      <m:ctrlPr>
                        <w:rPr>
                          <w:rFonts w:ascii="Cambria Math" w:eastAsia="Cambria Math" w:hAnsi="Cambria Math"/>
                          <w:i/>
                          <w:iCs/>
                          <w:szCs w:val="24"/>
                        </w:rPr>
                      </m:ctrlPr>
                    </m:accPr>
                    <m:e>
                      <m:r>
                        <m:rPr>
                          <m:sty m:val="bi"/>
                        </m:rPr>
                        <w:rPr>
                          <w:rFonts w:ascii="Cambria Math" w:eastAsia="Batang" w:hAnsi="Cambria Math"/>
                          <w:szCs w:val="24"/>
                        </w:rPr>
                        <m:t>W</m:t>
                      </m:r>
                    </m:e>
                  </m:acc>
                </m:e>
                <m:sub>
                  <m:r>
                    <w:rPr>
                      <w:rFonts w:ascii="Cambria Math" w:eastAsia="Batang" w:hAnsi="Cambria Math"/>
                      <w:szCs w:val="24"/>
                    </w:rPr>
                    <m:t>2</m:t>
                  </m:r>
                </m:sub>
              </m:sSub>
              <m:sSup>
                <m:sSupPr>
                  <m:ctrlPr>
                    <w:rPr>
                      <w:rFonts w:ascii="Cambria Math" w:eastAsia="Cambria Math" w:hAnsi="Cambria Math"/>
                      <w:i/>
                      <w:iCs/>
                      <w:szCs w:val="24"/>
                    </w:rPr>
                  </m:ctrlPr>
                </m:sSupPr>
                <m:e>
                  <m:r>
                    <w:rPr>
                      <w:rFonts w:ascii="Cambria Math" w:eastAsia="Batang" w:hAnsi="Cambria Math"/>
                      <w:szCs w:val="24"/>
                    </w:rPr>
                    <m:t>(</m:t>
                  </m:r>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f</m:t>
                      </m:r>
                    </m:sub>
                  </m:sSub>
                  <m:r>
                    <w:rPr>
                      <w:rFonts w:ascii="Cambria Math" w:eastAsia="Batang" w:hAnsi="Cambria Math"/>
                      <w:szCs w:val="24"/>
                    </w:rPr>
                    <m:t>⨂</m:t>
                  </m:r>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d</m:t>
                      </m:r>
                    </m:sub>
                  </m:sSub>
                  <m:r>
                    <w:rPr>
                      <w:rFonts w:ascii="Cambria Math" w:eastAsia="Batang" w:hAnsi="Cambria Math"/>
                      <w:szCs w:val="24"/>
                    </w:rPr>
                    <m:t>)</m:t>
                  </m:r>
                </m:e>
                <m:sup>
                  <m:r>
                    <w:rPr>
                      <w:rFonts w:ascii="Cambria Math" w:eastAsia="Batang" w:hAnsi="Cambria Math"/>
                      <w:szCs w:val="24"/>
                    </w:rPr>
                    <m:t>H</m:t>
                  </m:r>
                </m:sup>
              </m:sSup>
            </m:oMath>
          </w:p>
          <w:p w14:paraId="4EE2D71E" w14:textId="77777777" w:rsidR="00C73435" w:rsidRPr="008A2C5F" w:rsidRDefault="00C73435"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8A2C5F">
              <w:rPr>
                <w:rFonts w:ascii="Times" w:eastAsia="Batang" w:hAnsi="Times"/>
                <w:i/>
                <w:iCs/>
                <w:szCs w:val="24"/>
              </w:rPr>
              <w:t xml:space="preserve">Alt2B: Doppler-domain basis independently selected for different SD/FD bases </w:t>
            </w:r>
          </w:p>
          <w:p w14:paraId="6F637D53" w14:textId="7980D0F7" w:rsidR="00C73435" w:rsidRPr="008A2C5F" w:rsidRDefault="00C73435"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8A2C5F">
              <w:rPr>
                <w:rFonts w:ascii="Times" w:eastAsia="Batang" w:hAnsi="Times"/>
                <w:i/>
                <w:iCs/>
                <w:szCs w:val="24"/>
              </w:rPr>
              <w:t xml:space="preserve">Note that </w:t>
            </w:r>
            <m:oMath>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d</m:t>
                  </m:r>
                </m:sub>
              </m:sSub>
            </m:oMath>
            <w:r w:rsidRPr="008A2C5F">
              <w:rPr>
                <w:rFonts w:ascii="Times" w:eastAsia="Batang" w:hAnsi="Times"/>
                <w:i/>
                <w:iCs/>
                <w:szCs w:val="24"/>
              </w:rPr>
              <w:t xml:space="preserve"> may be the identity as a special case </w:t>
            </w:r>
          </w:p>
          <w:p w14:paraId="520B0FC5" w14:textId="21818980" w:rsidR="00C73435" w:rsidRPr="008A2C5F" w:rsidRDefault="00C73435" w:rsidP="008A2C5F">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lang w:eastAsia="zh-CN"/>
              </w:rPr>
            </w:pPr>
            <w:r w:rsidRPr="008A2C5F">
              <w:rPr>
                <w:rFonts w:ascii="Times" w:eastAsia="Times New Roman" w:hAnsi="Times" w:cs="Times"/>
                <w:i/>
                <w:iCs/>
                <w:szCs w:val="24"/>
                <w:lang w:eastAsia="zh-CN"/>
              </w:rPr>
              <w:t xml:space="preserve">Alt3. </w:t>
            </w:r>
            <w:r w:rsidRPr="008A2C5F">
              <w:rPr>
                <w:rFonts w:ascii="Times" w:eastAsia="Times New Roman" w:hAnsi="Times" w:cs="Times"/>
                <w:i/>
                <w:iCs/>
                <w:szCs w:val="24"/>
              </w:rPr>
              <w:t>Reuse</w:t>
            </w:r>
            <w:r w:rsidRPr="008A2C5F">
              <w:rPr>
                <w:rFonts w:ascii="Times" w:eastAsia="Times New Roman" w:hAnsi="Times" w:cs="Times"/>
                <w:i/>
                <w:iCs/>
                <w:szCs w:val="24"/>
                <w:lang w:eastAsia="zh-CN"/>
              </w:rPr>
              <w:t xml:space="preserve"> Rel-16/17 (F)eType-II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8A2C5F">
              <w:rPr>
                <w:rFonts w:ascii="Times" w:eastAsia="Times New Roman" w:hAnsi="Times" w:cs="Times"/>
                <w:i/>
                <w:iCs/>
                <w:szCs w:val="24"/>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8A2C5F">
              <w:rPr>
                <w:rFonts w:ascii="Times" w:eastAsia="Times New Roman" w:hAnsi="Times" w:cs="Times"/>
                <w:i/>
                <w:iCs/>
                <w:szCs w:val="24"/>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8A2C5F">
              <w:rPr>
                <w:rFonts w:ascii="Times" w:eastAsia="Times New Roman" w:hAnsi="Times" w:cs="Times"/>
                <w:i/>
                <w:iCs/>
                <w:szCs w:val="24"/>
                <w:lang w:eastAsia="zh-CN"/>
              </w:rPr>
              <w:t xml:space="preserve"> report.</w:t>
            </w:r>
          </w:p>
        </w:tc>
      </w:tr>
    </w:tbl>
    <w:p w14:paraId="02A09559" w14:textId="62610C3B" w:rsidR="00BC3085" w:rsidRDefault="00BC3085" w:rsidP="00EC552C">
      <w:pPr>
        <w:pStyle w:val="BodyText"/>
        <w:spacing w:after="0"/>
        <w:contextualSpacing/>
        <w:rPr>
          <w:rFonts w:eastAsiaTheme="minorEastAsia" w:cs="Times"/>
          <w:b/>
          <w:bCs/>
          <w:sz w:val="22"/>
          <w:szCs w:val="22"/>
          <w:lang w:eastAsia="zh-CN"/>
        </w:rPr>
      </w:pPr>
    </w:p>
    <w:p w14:paraId="4234DDD1" w14:textId="780F2023" w:rsidR="00F14888" w:rsidRPr="002D422E" w:rsidRDefault="00766F86" w:rsidP="00EC552C">
      <w:pPr>
        <w:spacing w:after="0"/>
        <w:ind w:firstLine="288"/>
        <w:contextualSpacing/>
        <w:jc w:val="both"/>
        <w:rPr>
          <w:rFonts w:ascii="Times" w:hAnsi="Times" w:cs="Times"/>
          <w:bCs/>
          <w:iCs/>
          <w:sz w:val="22"/>
        </w:rPr>
      </w:pPr>
      <w:r>
        <w:rPr>
          <w:rFonts w:ascii="Times" w:hAnsi="Times" w:cs="Times"/>
          <w:bCs/>
          <w:iCs/>
          <w:sz w:val="22"/>
        </w:rPr>
        <w:t>I</w:t>
      </w:r>
      <w:r w:rsidRPr="002D422E">
        <w:rPr>
          <w:rFonts w:ascii="Times" w:hAnsi="Times" w:cs="Times"/>
          <w:bCs/>
          <w:iCs/>
          <w:sz w:val="22"/>
        </w:rPr>
        <w:t>n our view, Alt3 is a simpler solution as compared to Alt1 and Alt2</w:t>
      </w:r>
      <w:r w:rsidR="00D40305">
        <w:rPr>
          <w:rFonts w:ascii="Times" w:hAnsi="Times" w:cs="Times"/>
          <w:bCs/>
          <w:iCs/>
          <w:sz w:val="22"/>
        </w:rPr>
        <w:t>,</w:t>
      </w:r>
      <w:r w:rsidRPr="002D422E">
        <w:rPr>
          <w:rFonts w:ascii="Times" w:hAnsi="Times" w:cs="Times"/>
          <w:bCs/>
          <w:iCs/>
          <w:sz w:val="22"/>
        </w:rPr>
        <w:t xml:space="preserve"> as it requires minimal specification efforts and is align with the precoder structure in Rel-17. </w:t>
      </w:r>
      <w:r w:rsidR="00CE6964" w:rsidRPr="002D422E">
        <w:rPr>
          <w:rFonts w:ascii="Times" w:hAnsi="Times" w:cs="Times"/>
          <w:bCs/>
          <w:iCs/>
          <w:sz w:val="22"/>
        </w:rPr>
        <w:t xml:space="preserve">In our </w:t>
      </w:r>
      <w:r w:rsidR="0086582D" w:rsidRPr="002D422E">
        <w:rPr>
          <w:rFonts w:ascii="Times" w:hAnsi="Times" w:cs="Times"/>
          <w:bCs/>
          <w:iCs/>
          <w:sz w:val="22"/>
        </w:rPr>
        <w:t>understanding</w:t>
      </w:r>
      <w:r w:rsidR="00CE6964" w:rsidRPr="002D422E">
        <w:rPr>
          <w:rFonts w:ascii="Times" w:hAnsi="Times" w:cs="Times"/>
          <w:bCs/>
          <w:iCs/>
          <w:sz w:val="22"/>
        </w:rPr>
        <w:t xml:space="preserve">, </w:t>
      </w:r>
      <w:r w:rsidR="00803DF4" w:rsidRPr="002D422E">
        <w:rPr>
          <w:rFonts w:ascii="Times" w:hAnsi="Times" w:cs="Times"/>
          <w:bCs/>
          <w:iCs/>
          <w:sz w:val="22"/>
        </w:rPr>
        <w:t>the codebook structures in Alt1</w:t>
      </w:r>
      <w:r w:rsidR="00B8369A" w:rsidRPr="002D422E">
        <w:rPr>
          <w:rFonts w:ascii="Times" w:hAnsi="Times" w:cs="Times"/>
          <w:bCs/>
          <w:iCs/>
          <w:sz w:val="22"/>
        </w:rPr>
        <w:t>A</w:t>
      </w:r>
      <w:r w:rsidR="00803DF4" w:rsidRPr="002D422E">
        <w:rPr>
          <w:rFonts w:ascii="Times" w:hAnsi="Times" w:cs="Times"/>
          <w:bCs/>
          <w:iCs/>
          <w:sz w:val="22"/>
        </w:rPr>
        <w:t xml:space="preserve"> and Alt2</w:t>
      </w:r>
      <w:r w:rsidR="00B8369A" w:rsidRPr="002D422E">
        <w:rPr>
          <w:rFonts w:ascii="Times" w:hAnsi="Times" w:cs="Times"/>
          <w:bCs/>
          <w:iCs/>
          <w:sz w:val="22"/>
        </w:rPr>
        <w:t>A</w:t>
      </w:r>
      <w:r w:rsidR="00803DF4" w:rsidRPr="002D422E">
        <w:rPr>
          <w:rFonts w:ascii="Times" w:hAnsi="Times" w:cs="Times"/>
          <w:bCs/>
          <w:iCs/>
          <w:sz w:val="22"/>
        </w:rPr>
        <w:t xml:space="preserve"> are equivalent.</w:t>
      </w:r>
      <w:r w:rsidR="00174FF7" w:rsidRPr="002D422E">
        <w:rPr>
          <w:rFonts w:ascii="Times" w:hAnsi="Times" w:cs="Times"/>
          <w:bCs/>
          <w:iCs/>
          <w:sz w:val="22"/>
        </w:rPr>
        <w:t xml:space="preserve"> Among the two, Alt2A is preferable due to its </w:t>
      </w:r>
      <w:r w:rsidR="005478FD" w:rsidRPr="002D422E">
        <w:rPr>
          <w:rFonts w:ascii="Times" w:hAnsi="Times" w:cs="Times"/>
          <w:bCs/>
          <w:iCs/>
          <w:sz w:val="22"/>
        </w:rPr>
        <w:t xml:space="preserve">close </w:t>
      </w:r>
      <w:r w:rsidR="00174FF7" w:rsidRPr="002D422E">
        <w:rPr>
          <w:rFonts w:ascii="Times" w:hAnsi="Times" w:cs="Times"/>
          <w:bCs/>
          <w:iCs/>
          <w:sz w:val="22"/>
        </w:rPr>
        <w:t xml:space="preserve">resemblance </w:t>
      </w:r>
      <w:r w:rsidR="00695CA6" w:rsidRPr="002D422E">
        <w:rPr>
          <w:rFonts w:ascii="Times" w:hAnsi="Times" w:cs="Times"/>
          <w:bCs/>
          <w:iCs/>
          <w:sz w:val="22"/>
        </w:rPr>
        <w:t>to Rel-16/17 codebooks</w:t>
      </w:r>
      <w:r>
        <w:rPr>
          <w:rFonts w:ascii="Times" w:hAnsi="Times" w:cs="Times"/>
          <w:bCs/>
          <w:iCs/>
          <w:sz w:val="22"/>
        </w:rPr>
        <w:t xml:space="preserve"> and to some extent to Alt3</w:t>
      </w:r>
      <w:r w:rsidR="00695CA6" w:rsidRPr="002D422E">
        <w:rPr>
          <w:rFonts w:ascii="Times" w:hAnsi="Times" w:cs="Times"/>
          <w:bCs/>
          <w:iCs/>
          <w:sz w:val="22"/>
        </w:rPr>
        <w:t xml:space="preserve">. </w:t>
      </w:r>
    </w:p>
    <w:p w14:paraId="1CAEA492" w14:textId="74F0E3D6" w:rsidR="00C67D2C" w:rsidRPr="002D422E" w:rsidRDefault="00712E34" w:rsidP="00EC552C">
      <w:pPr>
        <w:spacing w:after="0"/>
        <w:ind w:firstLine="288"/>
        <w:contextualSpacing/>
        <w:jc w:val="both"/>
        <w:rPr>
          <w:rFonts w:ascii="Times" w:hAnsi="Times" w:cs="Times"/>
          <w:bCs/>
          <w:iCs/>
          <w:sz w:val="22"/>
        </w:rPr>
      </w:pPr>
      <w:r w:rsidRPr="002D422E">
        <w:rPr>
          <w:rFonts w:ascii="Times" w:hAnsi="Times" w:cs="Times"/>
          <w:bCs/>
          <w:iCs/>
          <w:sz w:val="22"/>
        </w:rPr>
        <w:t>Consider the codebook structure in Alt2</w:t>
      </w:r>
      <w:r w:rsidR="00707DA6" w:rsidRPr="002D422E">
        <w:rPr>
          <w:rFonts w:ascii="Times" w:hAnsi="Times" w:cs="Times"/>
          <w:bCs/>
          <w:iCs/>
          <w:sz w:val="22"/>
        </w:rPr>
        <w:t>A, i.e.,</w:t>
      </w:r>
      <w:r w:rsidR="006741BA" w:rsidRPr="002D422E">
        <w:rPr>
          <w:rFonts w:ascii="Times" w:hAnsi="Times" w:cs="Times"/>
          <w:bCs/>
          <w:iCs/>
          <w:sz w:val="22"/>
        </w:rPr>
        <w:t xml:space="preserve"> </w:t>
      </w:r>
      <m:oMath>
        <m:sSub>
          <m:sSubPr>
            <m:ctrlPr>
              <w:rPr>
                <w:rFonts w:ascii="Cambria Math" w:eastAsia="Cambria Math" w:hAnsi="Cambria Math" w:cs="Times"/>
                <w:bCs/>
                <w:iCs/>
                <w:sz w:val="22"/>
              </w:rPr>
            </m:ctrlPr>
          </m:sSubPr>
          <m:e>
            <m:r>
              <m:rPr>
                <m:sty m:val="bi"/>
              </m:rPr>
              <w:rPr>
                <w:rFonts w:ascii="Cambria Math" w:hAnsi="Cambria Math" w:cs="Times"/>
                <w:sz w:val="22"/>
              </w:rPr>
              <m:t>W</m:t>
            </m:r>
          </m:e>
          <m:sub>
            <m:r>
              <m:rPr>
                <m:sty m:val="p"/>
              </m:rPr>
              <w:rPr>
                <w:rFonts w:ascii="Cambria Math" w:hAnsi="Cambria Math" w:cs="Times"/>
                <w:sz w:val="22"/>
              </w:rPr>
              <m:t>1</m:t>
            </m:r>
          </m:sub>
        </m:sSub>
        <m:sSub>
          <m:sSubPr>
            <m:ctrlPr>
              <w:rPr>
                <w:rFonts w:ascii="Cambria Math" w:eastAsia="Cambria Math" w:hAnsi="Cambria Math" w:cs="Times"/>
                <w:bCs/>
                <w:iCs/>
                <w:sz w:val="22"/>
              </w:rPr>
            </m:ctrlPr>
          </m:sSubPr>
          <m:e>
            <m:acc>
              <m:accPr>
                <m:chr m:val="̃"/>
                <m:ctrlPr>
                  <w:rPr>
                    <w:rFonts w:ascii="Cambria Math" w:eastAsia="Cambria Math" w:hAnsi="Cambria Math" w:cs="Times"/>
                    <w:bCs/>
                    <w:iCs/>
                    <w:sz w:val="22"/>
                  </w:rPr>
                </m:ctrlPr>
              </m:accPr>
              <m:e>
                <m:r>
                  <m:rPr>
                    <m:sty m:val="bi"/>
                  </m:rPr>
                  <w:rPr>
                    <w:rFonts w:ascii="Cambria Math" w:hAnsi="Cambria Math" w:cs="Times"/>
                    <w:sz w:val="22"/>
                  </w:rPr>
                  <m:t>W</m:t>
                </m:r>
              </m:e>
            </m:acc>
          </m:e>
          <m:sub>
            <m:r>
              <m:rPr>
                <m:sty m:val="p"/>
              </m:rPr>
              <w:rPr>
                <w:rFonts w:ascii="Cambria Math" w:hAnsi="Cambria Math" w:cs="Times"/>
                <w:sz w:val="22"/>
              </w:rPr>
              <m:t>2</m:t>
            </m:r>
          </m:sub>
        </m:sSub>
        <m:sSup>
          <m:sSupPr>
            <m:ctrlPr>
              <w:rPr>
                <w:rFonts w:ascii="Cambria Math" w:eastAsia="Cambria Math" w:hAnsi="Cambria Math" w:cs="Times"/>
                <w:bCs/>
                <w:iCs/>
                <w:sz w:val="22"/>
              </w:rPr>
            </m:ctrlPr>
          </m:sSupPr>
          <m:e>
            <m:d>
              <m:dPr>
                <m:ctrlPr>
                  <w:rPr>
                    <w:rFonts w:ascii="Cambria Math" w:hAnsi="Cambria Math" w:cs="Times"/>
                    <w:bCs/>
                    <w:iCs/>
                    <w:sz w:val="22"/>
                  </w:rPr>
                </m:ctrlPr>
              </m:dPr>
              <m:e>
                <m:sSub>
                  <m:sSubPr>
                    <m:ctrlPr>
                      <w:rPr>
                        <w:rFonts w:ascii="Cambria Math" w:eastAsia="Cambria Math" w:hAnsi="Cambria Math" w:cs="Times"/>
                        <w:bCs/>
                        <w:iCs/>
                        <w:sz w:val="22"/>
                      </w:rPr>
                    </m:ctrlPr>
                  </m:sSubPr>
                  <m:e>
                    <m:r>
                      <m:rPr>
                        <m:sty m:val="bi"/>
                      </m:rPr>
                      <w:rPr>
                        <w:rFonts w:ascii="Cambria Math" w:hAnsi="Cambria Math" w:cs="Times"/>
                        <w:sz w:val="22"/>
                      </w:rPr>
                      <m:t>W</m:t>
                    </m:r>
                  </m:e>
                  <m:sub>
                    <m:r>
                      <w:rPr>
                        <w:rFonts w:ascii="Cambria Math" w:hAnsi="Cambria Math" w:cs="Times"/>
                        <w:sz w:val="22"/>
                      </w:rPr>
                      <m:t>f</m:t>
                    </m:r>
                  </m:sub>
                </m:sSub>
                <m:nary>
                  <m:naryPr>
                    <m:chr m:val="⨂"/>
                    <m:subHide m:val="1"/>
                    <m:supHide m:val="1"/>
                    <m:ctrlPr>
                      <w:rPr>
                        <w:rFonts w:ascii="Cambria Math" w:hAnsi="Cambria Math" w:cs="Times"/>
                        <w:bCs/>
                        <w:iCs/>
                        <w:sz w:val="22"/>
                      </w:rPr>
                    </m:ctrlPr>
                  </m:naryPr>
                  <m:sub/>
                  <m:sup/>
                  <m:e>
                    <m:sSub>
                      <m:sSubPr>
                        <m:ctrlPr>
                          <w:rPr>
                            <w:rFonts w:ascii="Cambria Math" w:eastAsia="Cambria Math" w:hAnsi="Cambria Math" w:cs="Times"/>
                            <w:bCs/>
                            <w:iCs/>
                            <w:sz w:val="22"/>
                          </w:rPr>
                        </m:ctrlPr>
                      </m:sSubPr>
                      <m:e>
                        <m:r>
                          <m:rPr>
                            <m:sty m:val="bi"/>
                          </m:rPr>
                          <w:rPr>
                            <w:rFonts w:ascii="Cambria Math" w:eastAsia="Cambria Math" w:hAnsi="Cambria Math" w:cs="Times"/>
                            <w:sz w:val="22"/>
                          </w:rPr>
                          <m:t>W</m:t>
                        </m:r>
                      </m:e>
                      <m:sub>
                        <m:r>
                          <w:rPr>
                            <w:rFonts w:ascii="Cambria Math" w:eastAsia="Cambria Math" w:hAnsi="Cambria Math" w:cs="Times"/>
                            <w:sz w:val="22"/>
                          </w:rPr>
                          <m:t>d</m:t>
                        </m:r>
                      </m:sub>
                    </m:sSub>
                  </m:e>
                </m:nary>
              </m:e>
            </m:d>
          </m:e>
          <m:sup>
            <m:r>
              <w:rPr>
                <w:rFonts w:ascii="Cambria Math" w:hAnsi="Cambria Math" w:cs="Times"/>
                <w:sz w:val="22"/>
              </w:rPr>
              <m:t>H</m:t>
            </m:r>
          </m:sup>
        </m:sSup>
      </m:oMath>
      <w:r w:rsidR="00495D76" w:rsidRPr="002D422E">
        <w:rPr>
          <w:rFonts w:ascii="Times" w:hAnsi="Times" w:cs="Times"/>
          <w:bCs/>
          <w:iCs/>
          <w:sz w:val="22"/>
        </w:rPr>
        <w:t xml:space="preserve">, where </w:t>
      </w:r>
      <m:oMath>
        <m:sSub>
          <m:sSubPr>
            <m:ctrlPr>
              <w:rPr>
                <w:rFonts w:ascii="Cambria Math" w:hAnsi="Cambria Math" w:cs="Times"/>
                <w:bCs/>
                <w:iCs/>
                <w:sz w:val="22"/>
              </w:rPr>
            </m:ctrlPr>
          </m:sSubPr>
          <m:e>
            <m:r>
              <m:rPr>
                <m:sty m:val="b"/>
              </m:rPr>
              <w:rPr>
                <w:rFonts w:ascii="Cambria Math" w:hAnsi="Cambria Math" w:cs="Times"/>
                <w:sz w:val="22"/>
              </w:rPr>
              <m:t>W</m:t>
            </m:r>
          </m:e>
          <m:sub>
            <m:r>
              <w:rPr>
                <w:rFonts w:ascii="Cambria Math" w:hAnsi="Cambria Math" w:cs="Times"/>
                <w:sz w:val="22"/>
              </w:rPr>
              <m:t>d</m:t>
            </m:r>
          </m:sub>
        </m:sSub>
        <m:r>
          <m:rPr>
            <m:sty m:val="p"/>
          </m:rPr>
          <w:rPr>
            <w:rFonts w:ascii="Cambria Math" w:hAnsi="Cambria Math" w:cs="Times" w:hint="eastAsia"/>
            <w:sz w:val="22"/>
          </w:rPr>
          <m:t>∈</m:t>
        </m:r>
        <m:sSup>
          <m:sSupPr>
            <m:ctrlPr>
              <w:rPr>
                <w:rFonts w:ascii="Cambria Math" w:hAnsi="Cambria Math" w:cs="Times"/>
                <w:bCs/>
                <w:iCs/>
                <w:sz w:val="22"/>
              </w:rPr>
            </m:ctrlPr>
          </m:sSupPr>
          <m:e>
            <m:r>
              <m:rPr>
                <m:sty m:val="p"/>
              </m:rPr>
              <w:rPr>
                <w:rFonts w:ascii="Cambria Math" w:hAnsi="Cambria Math" w:cs="Times"/>
                <w:sz w:val="22"/>
              </w:rPr>
              <m:t>C</m:t>
            </m:r>
          </m:e>
          <m:sup>
            <m:sSub>
              <m:sSubPr>
                <m:ctrlPr>
                  <w:rPr>
                    <w:rFonts w:ascii="Cambria Math" w:hAnsi="Cambria Math" w:cs="Times"/>
                    <w:bCs/>
                    <w:iCs/>
                    <w:sz w:val="22"/>
                  </w:rPr>
                </m:ctrlPr>
              </m:sSubPr>
              <m:e>
                <m:r>
                  <w:rPr>
                    <w:rFonts w:ascii="Cambria Math" w:hAnsi="Cambria Math" w:cs="Times"/>
                    <w:sz w:val="22"/>
                  </w:rPr>
                  <m:t>N</m:t>
                </m:r>
              </m:e>
              <m:sub>
                <m:r>
                  <m:rPr>
                    <m:sty m:val="p"/>
                  </m:rPr>
                  <w:rPr>
                    <w:rFonts w:ascii="Cambria Math" w:hAnsi="Cambria Math" w:cs="Times"/>
                    <w:sz w:val="22"/>
                  </w:rPr>
                  <m:t>4</m:t>
                </m:r>
              </m:sub>
            </m:sSub>
            <m:r>
              <m:rPr>
                <m:sty m:val="p"/>
              </m:rPr>
              <w:rPr>
                <w:rFonts w:ascii="Cambria Math" w:hAnsi="Cambria Math" w:cs="Times"/>
                <w:sz w:val="22"/>
              </w:rPr>
              <m:t>×</m:t>
            </m:r>
            <m:r>
              <w:rPr>
                <w:rFonts w:ascii="Cambria Math" w:hAnsi="Cambria Math" w:cs="Times"/>
                <w:sz w:val="22"/>
              </w:rPr>
              <m:t>D</m:t>
            </m:r>
          </m:sup>
        </m:sSup>
      </m:oMath>
      <w:r w:rsidR="00361DDD" w:rsidRPr="002D422E">
        <w:rPr>
          <w:rFonts w:ascii="Times" w:hAnsi="Times" w:cs="Times"/>
          <w:bCs/>
          <w:iCs/>
          <w:sz w:val="22"/>
        </w:rPr>
        <w:t xml:space="preserve"> is the Doppler domain compression matrix</w:t>
      </w:r>
      <w:r w:rsidR="009C4906" w:rsidRPr="002D422E">
        <w:rPr>
          <w:rFonts w:ascii="Times" w:hAnsi="Times" w:cs="Times"/>
          <w:bCs/>
          <w:iCs/>
          <w:sz w:val="22"/>
        </w:rPr>
        <w:t xml:space="preserve"> and </w:t>
      </w:r>
      <m:oMath>
        <m:r>
          <w:rPr>
            <w:rFonts w:ascii="Cambria Math" w:hAnsi="Cambria Math" w:cs="Times"/>
            <w:sz w:val="22"/>
          </w:rPr>
          <m:t>D</m:t>
        </m:r>
        <m:r>
          <m:rPr>
            <m:sty m:val="p"/>
          </m:rPr>
          <w:rPr>
            <w:rFonts w:ascii="Cambria Math" w:hAnsi="Cambria Math" w:cs="Times" w:hint="eastAsia"/>
            <w:sz w:val="22"/>
          </w:rPr>
          <m:t>≤</m:t>
        </m:r>
        <m:sSub>
          <m:sSubPr>
            <m:ctrlPr>
              <w:rPr>
                <w:rFonts w:ascii="Cambria Math" w:hAnsi="Cambria Math" w:cs="Times"/>
                <w:bCs/>
                <w:iCs/>
                <w:sz w:val="22"/>
              </w:rPr>
            </m:ctrlPr>
          </m:sSubPr>
          <m:e>
            <m:r>
              <w:rPr>
                <w:rFonts w:ascii="Cambria Math" w:hAnsi="Cambria Math" w:cs="Times"/>
                <w:sz w:val="22"/>
              </w:rPr>
              <m:t>N</m:t>
            </m:r>
          </m:e>
          <m:sub>
            <m:r>
              <m:rPr>
                <m:sty m:val="p"/>
              </m:rPr>
              <w:rPr>
                <w:rFonts w:ascii="Cambria Math" w:hAnsi="Cambria Math" w:cs="Times"/>
                <w:sz w:val="22"/>
              </w:rPr>
              <m:t>4</m:t>
            </m:r>
          </m:sub>
        </m:sSub>
      </m:oMath>
      <w:r w:rsidR="00F63B88" w:rsidRPr="002D422E">
        <w:rPr>
          <w:rFonts w:ascii="Times" w:hAnsi="Times" w:cs="Times"/>
          <w:bCs/>
          <w:iCs/>
          <w:sz w:val="22"/>
        </w:rPr>
        <w:t xml:space="preserve"> is the number of orthogonal bases</w:t>
      </w:r>
      <w:r w:rsidR="00D76AB6" w:rsidRPr="002D422E">
        <w:rPr>
          <w:rFonts w:ascii="Times" w:hAnsi="Times" w:cs="Times"/>
          <w:bCs/>
          <w:iCs/>
          <w:sz w:val="22"/>
        </w:rPr>
        <w:t xml:space="preserve"> for Doppler-domain compression.</w:t>
      </w:r>
      <w:r w:rsidR="0039245B" w:rsidRPr="002D422E">
        <w:rPr>
          <w:rFonts w:ascii="Times" w:hAnsi="Times" w:cs="Times"/>
          <w:bCs/>
          <w:iCs/>
          <w:sz w:val="22"/>
        </w:rPr>
        <w:t xml:space="preserve"> Now,</w:t>
      </w:r>
      <w:r w:rsidR="00857BC5" w:rsidRPr="002D422E">
        <w:rPr>
          <w:rFonts w:ascii="Times" w:hAnsi="Times" w:cs="Times"/>
          <w:bCs/>
          <w:iCs/>
          <w:sz w:val="22"/>
        </w:rPr>
        <w:t xml:space="preserve"> </w:t>
      </w:r>
      <w:r w:rsidR="0039245B" w:rsidRPr="002D422E">
        <w:rPr>
          <w:rFonts w:ascii="Times" w:hAnsi="Times" w:cs="Times"/>
          <w:bCs/>
          <w:iCs/>
          <w:sz w:val="22"/>
        </w:rPr>
        <w:t>t</w:t>
      </w:r>
      <w:r w:rsidR="008440A7" w:rsidRPr="002D422E">
        <w:rPr>
          <w:rFonts w:ascii="Times" w:hAnsi="Times" w:cs="Times"/>
          <w:bCs/>
          <w:iCs/>
          <w:sz w:val="22"/>
        </w:rPr>
        <w:t>he precoder</w:t>
      </w:r>
      <w:r w:rsidR="00E52111" w:rsidRPr="002D422E">
        <w:rPr>
          <w:rFonts w:ascii="Times" w:hAnsi="Times" w:cs="Times"/>
          <w:bCs/>
          <w:iCs/>
          <w:sz w:val="22"/>
        </w:rPr>
        <w:t xml:space="preserve"> in Alt2A</w:t>
      </w:r>
      <w:r w:rsidR="008440A7" w:rsidRPr="002D422E">
        <w:rPr>
          <w:rFonts w:ascii="Times" w:hAnsi="Times" w:cs="Times"/>
          <w:bCs/>
          <w:iCs/>
          <w:sz w:val="22"/>
        </w:rPr>
        <w:t xml:space="preserve"> </w:t>
      </w:r>
      <w:r w:rsidR="002601A4" w:rsidRPr="002D422E">
        <w:rPr>
          <w:rFonts w:ascii="Times" w:hAnsi="Times" w:cs="Times"/>
          <w:bCs/>
          <w:iCs/>
          <w:sz w:val="22"/>
        </w:rPr>
        <w:t xml:space="preserve">for </w:t>
      </w:r>
      <m:oMath>
        <m:sSub>
          <m:sSubPr>
            <m:ctrlPr>
              <w:rPr>
                <w:rFonts w:ascii="Cambria Math" w:hAnsi="Cambria Math" w:cs="Times"/>
                <w:bCs/>
                <w:iCs/>
                <w:sz w:val="22"/>
              </w:rPr>
            </m:ctrlPr>
          </m:sSubPr>
          <m:e>
            <m:r>
              <w:rPr>
                <w:rFonts w:ascii="Cambria Math" w:hAnsi="Cambria Math" w:cs="Times"/>
                <w:sz w:val="22"/>
              </w:rPr>
              <m:t>N</m:t>
            </m:r>
          </m:e>
          <m:sub>
            <m:r>
              <m:rPr>
                <m:sty m:val="p"/>
              </m:rPr>
              <w:rPr>
                <w:rFonts w:ascii="Cambria Math" w:hAnsi="Cambria Math" w:cs="Times"/>
                <w:sz w:val="22"/>
              </w:rPr>
              <m:t>4</m:t>
            </m:r>
          </m:sub>
        </m:sSub>
      </m:oMath>
      <w:r w:rsidR="002601A4" w:rsidRPr="002D422E">
        <w:rPr>
          <w:rFonts w:ascii="Times" w:hAnsi="Times" w:cs="Times"/>
          <w:bCs/>
          <w:iCs/>
          <w:sz w:val="22"/>
        </w:rPr>
        <w:t xml:space="preserve"> PMIs </w:t>
      </w:r>
      <w:r w:rsidR="008440A7" w:rsidRPr="002D422E">
        <w:rPr>
          <w:rFonts w:ascii="Times" w:hAnsi="Times" w:cs="Times"/>
          <w:bCs/>
          <w:iCs/>
          <w:sz w:val="22"/>
        </w:rPr>
        <w:t xml:space="preserve">can be </w:t>
      </w:r>
      <w:r w:rsidR="00A377C7" w:rsidRPr="002D422E">
        <w:rPr>
          <w:rFonts w:ascii="Times" w:hAnsi="Times" w:cs="Times"/>
          <w:bCs/>
          <w:iCs/>
          <w:sz w:val="22"/>
        </w:rPr>
        <w:t>rewritten as</w:t>
      </w:r>
    </w:p>
    <w:p w14:paraId="563B623C" w14:textId="50FB962C" w:rsidR="000C5CDF" w:rsidRDefault="00000000" w:rsidP="008A2C5F">
      <w:pPr>
        <w:snapToGrid w:val="0"/>
        <w:spacing w:after="0"/>
        <w:contextualSpacing/>
        <w:jc w:val="center"/>
        <w:rPr>
          <w:sz w:val="22"/>
          <w:szCs w:val="22"/>
          <w:lang w:val="en-US"/>
        </w:rPr>
      </w:pPr>
      <m:oMath>
        <m:sSub>
          <m:sSubPr>
            <m:ctrlPr>
              <w:rPr>
                <w:rFonts w:ascii="Cambria Math" w:eastAsia="Cambria Math" w:hAnsi="Cambria Math"/>
                <w:sz w:val="22"/>
                <w:szCs w:val="22"/>
              </w:rPr>
            </m:ctrlPr>
          </m:sSubPr>
          <m:e>
            <m:r>
              <m:rPr>
                <m:sty m:val="bi"/>
              </m:rPr>
              <w:rPr>
                <w:rFonts w:ascii="Cambria Math" w:hAnsi="Cambria Math"/>
                <w:sz w:val="22"/>
                <w:szCs w:val="22"/>
              </w:rPr>
              <m:t>W</m:t>
            </m:r>
          </m:e>
          <m:sub>
            <m:r>
              <m:rPr>
                <m:sty m:val="p"/>
              </m:rPr>
              <w:rPr>
                <w:rFonts w:ascii="Cambria Math" w:hAnsi="Cambria Math"/>
                <w:sz w:val="22"/>
                <w:szCs w:val="22"/>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w:rPr>
                        <w:rFonts w:ascii="Cambria Math" w:hAnsi="Cambria Math"/>
                        <w:sz w:val="22"/>
                        <w:szCs w:val="22"/>
                        <w:lang w:val="en-US"/>
                      </w:rPr>
                      <m:t>f</m:t>
                    </m:r>
                  </m:sub>
                </m:sSub>
                <m:r>
                  <w:rPr>
                    <w:rFonts w:ascii="Cambria Math" w:hAnsi="Cambria Math"/>
                    <w:sz w:val="22"/>
                    <w:szCs w:val="22"/>
                    <w:lang w:val="en-US"/>
                  </w:rPr>
                  <m:t xml:space="preserve"> </m:t>
                </m:r>
                <m:r>
                  <w:rPr>
                    <w:rFonts w:ascii="Cambria Math" w:hAnsi="Cambria Math"/>
                  </w:rPr>
                  <m:t xml:space="preserve">⨂ </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e>
            </m:d>
          </m:e>
          <m:sup>
            <m:r>
              <w:rPr>
                <w:rFonts w:ascii="Cambria Math" w:hAnsi="Cambria Math"/>
                <w:sz w:val="22"/>
                <w:szCs w:val="22"/>
              </w:rPr>
              <m:t>H</m:t>
            </m:r>
          </m:sup>
        </m:sSup>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p"/>
              </m:rPr>
              <w:rPr>
                <w:rFonts w:ascii="Cambria Math" w:hAnsi="Cambria Math"/>
                <w:sz w:val="22"/>
                <w:szCs w:val="22"/>
                <w:lang w:val="en-US"/>
              </w:rPr>
              <m:t>1</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r>
                  <m:rPr>
                    <m:sty m:val="b"/>
                  </m:rPr>
                  <w:rPr>
                    <w:rFonts w:ascii="Cambria Math" w:hAnsi="Cambria Math"/>
                    <w:sz w:val="22"/>
                    <w:szCs w:val="22"/>
                    <w:lang w:val="en-US"/>
                  </w:rPr>
                  <m:t>0</m:t>
                </m:r>
              </m:e>
            </m:d>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r>
                  <m:rPr>
                    <m:sty m:val="b"/>
                  </m:rPr>
                  <w:rPr>
                    <w:rFonts w:ascii="Cambria Math" w:hAnsi="Cambria Math"/>
                    <w:sz w:val="22"/>
                    <w:szCs w:val="22"/>
                    <w:lang w:val="en-US"/>
                  </w:rPr>
                  <m:t>1</m:t>
                </m:r>
              </m:e>
            </m:d>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r>
                  <w:rPr>
                    <w:rFonts w:ascii="Cambria Math" w:hAnsi="Cambria Math"/>
                    <w:sz w:val="22"/>
                    <w:szCs w:val="22"/>
                    <w:lang w:val="en-US"/>
                  </w:rPr>
                  <m:t>D</m:t>
                </m:r>
                <m:r>
                  <m:rPr>
                    <m:sty m:val="p"/>
                  </m:rPr>
                  <w:rPr>
                    <w:rFonts w:ascii="Cambria Math" w:hAnsi="Cambria Math"/>
                    <w:sz w:val="22"/>
                    <w:szCs w:val="22"/>
                    <w:lang w:val="en-US"/>
                  </w:rPr>
                  <m:t>-</m:t>
                </m:r>
                <m:r>
                  <m:rPr>
                    <m:sty m:val="b"/>
                  </m:rPr>
                  <w:rPr>
                    <w:rFonts w:ascii="Cambria Math" w:hAnsi="Cambria Math"/>
                    <w:sz w:val="22"/>
                    <w:szCs w:val="22"/>
                    <w:lang w:val="en-US"/>
                  </w:rPr>
                  <m:t>1</m:t>
                </m:r>
              </m:e>
            </m:d>
          </m:e>
        </m:d>
        <m:sSup>
          <m:sSupPr>
            <m:ctrlPr>
              <w:rPr>
                <w:rFonts w:ascii="Cambria Math" w:hAnsi="Cambria Math"/>
                <w:sz w:val="22"/>
                <w:szCs w:val="22"/>
                <w:lang w:val="en-US"/>
              </w:rPr>
            </m:ctrlPr>
          </m:sSupPr>
          <m:e>
            <m:d>
              <m:dPr>
                <m:ctrlPr>
                  <w:rPr>
                    <w:rFonts w:ascii="Cambria Math" w:hAnsi="Cambria Math"/>
                    <w:sz w:val="22"/>
                    <w:szCs w:val="22"/>
                    <w:lang w:val="en-US"/>
                  </w:rPr>
                </m:ctrlPr>
              </m:d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w:rPr>
                        <w:rFonts w:ascii="Cambria Math" w:hAnsi="Cambria Math"/>
                        <w:sz w:val="22"/>
                        <w:szCs w:val="22"/>
                        <w:lang w:val="en-US"/>
                      </w:rPr>
                      <m:t>f</m:t>
                    </m:r>
                  </m:sub>
                </m:sSub>
                <m:r>
                  <w:rPr>
                    <w:rFonts w:ascii="Cambria Math" w:hAnsi="Cambria Math"/>
                    <w:sz w:val="22"/>
                    <w:szCs w:val="22"/>
                    <w:lang w:val="en-US"/>
                  </w:rPr>
                  <m:t xml:space="preserve"> </m:t>
                </m:r>
                <m:r>
                  <w:rPr>
                    <w:rFonts w:ascii="Cambria Math" w:hAnsi="Cambria Math"/>
                  </w:rPr>
                  <m:t xml:space="preserve">⨂ </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e>
            </m:d>
          </m:e>
          <m:sup>
            <m:r>
              <m:rPr>
                <m:sty m:val="p"/>
              </m:rPr>
              <w:rPr>
                <w:rFonts w:ascii="Cambria Math" w:hAnsi="Cambria Math"/>
                <w:sz w:val="22"/>
                <w:szCs w:val="22"/>
                <w:lang w:val="en-US"/>
              </w:rPr>
              <m:t>H</m:t>
            </m:r>
          </m:sup>
        </m:sSup>
      </m:oMath>
      <w:r w:rsidR="00C95C2C">
        <w:rPr>
          <w:sz w:val="22"/>
          <w:szCs w:val="22"/>
          <w:lang w:val="en-US"/>
        </w:rPr>
        <w:tab/>
      </w:r>
      <w:r w:rsidR="00C95C2C">
        <w:rPr>
          <w:sz w:val="22"/>
          <w:szCs w:val="22"/>
          <w:lang w:val="en-US"/>
        </w:rPr>
        <w:tab/>
      </w:r>
    </w:p>
    <w:p w14:paraId="1C8E1DFC" w14:textId="009FE6B8" w:rsidR="00E83E92" w:rsidRPr="002D422E" w:rsidRDefault="0046709D" w:rsidP="00EC552C">
      <w:pPr>
        <w:spacing w:after="0"/>
        <w:contextualSpacing/>
        <w:jc w:val="both"/>
        <w:rPr>
          <w:rFonts w:ascii="Times" w:hAnsi="Times" w:cs="Times"/>
          <w:bCs/>
          <w:iCs/>
          <w:sz w:val="22"/>
        </w:rPr>
      </w:pPr>
      <w:r>
        <w:rPr>
          <w:sz w:val="22"/>
          <w:szCs w:val="22"/>
          <w:lang w:val="en-US"/>
        </w:rPr>
        <w:t>w</w:t>
      </w:r>
      <w:r w:rsidR="009C5759">
        <w:rPr>
          <w:sz w:val="22"/>
          <w:szCs w:val="22"/>
          <w:lang w:val="en-US"/>
        </w:rPr>
        <w:t>here</w:t>
      </w:r>
      <w:r>
        <w:rPr>
          <w:sz w:val="22"/>
          <w:szCs w:val="22"/>
          <w:lang w:val="en-US"/>
        </w:rPr>
        <w:t>,</w:t>
      </w:r>
      <w:r w:rsidR="009C5759">
        <w:rPr>
          <w:sz w:val="22"/>
          <w:szCs w:val="22"/>
          <w:lang w:val="en-US"/>
        </w:rPr>
        <w:t xml:space="preserve"> </w:t>
      </w:r>
      <w:proofErr w:type="gramStart"/>
      <w:r w:rsidR="009C5759">
        <w:rPr>
          <w:sz w:val="22"/>
          <w:szCs w:val="22"/>
          <w:lang w:val="en-US"/>
        </w:rPr>
        <w:t>as a result of</w:t>
      </w:r>
      <w:proofErr w:type="gramEnd"/>
      <w:r w:rsidR="009C5759">
        <w:rPr>
          <w:sz w:val="22"/>
          <w:szCs w:val="22"/>
          <w:lang w:val="en-US"/>
        </w:rPr>
        <w:t xml:space="preserve"> </w:t>
      </w:r>
      <w:r w:rsidR="00BF7EC5" w:rsidRPr="002D422E">
        <w:rPr>
          <w:rFonts w:ascii="Times" w:hAnsi="Times" w:cs="Times"/>
          <w:bCs/>
          <w:iCs/>
          <w:sz w:val="22"/>
        </w:rPr>
        <w:t xml:space="preserve">Doppler-domain compression, the number of </w:t>
      </w:r>
      <m:oMath>
        <m:sSub>
          <m:sSubPr>
            <m:ctrlPr>
              <w:rPr>
                <w:rFonts w:ascii="Cambria Math" w:hAnsi="Cambria Math" w:cs="Times"/>
                <w:bCs/>
                <w:iCs/>
                <w:sz w:val="22"/>
              </w:rPr>
            </m:ctrlPr>
          </m:sSubPr>
          <m:e>
            <m:r>
              <m:rPr>
                <m:sty m:val="bi"/>
              </m:rPr>
              <w:rPr>
                <w:rFonts w:ascii="Cambria Math" w:hAnsi="Cambria Math" w:cs="Times"/>
                <w:sz w:val="22"/>
              </w:rPr>
              <m:t>W</m:t>
            </m:r>
          </m:e>
          <m:sub>
            <m:r>
              <m:rPr>
                <m:sty m:val="p"/>
              </m:rPr>
              <w:rPr>
                <w:rFonts w:ascii="Cambria Math" w:hAnsi="Cambria Math" w:cs="Times"/>
                <w:sz w:val="22"/>
              </w:rPr>
              <m:t>2</m:t>
            </m:r>
          </m:sub>
        </m:sSub>
      </m:oMath>
      <w:r w:rsidR="00B958C1" w:rsidRPr="002D422E">
        <w:rPr>
          <w:rFonts w:ascii="Times" w:hAnsi="Times" w:cs="Times"/>
          <w:bCs/>
          <w:iCs/>
          <w:sz w:val="22"/>
        </w:rPr>
        <w:t xml:space="preserve"> matrices </w:t>
      </w:r>
      <w:r w:rsidR="009C5759">
        <w:rPr>
          <w:rFonts w:ascii="Times" w:hAnsi="Times" w:cs="Times"/>
          <w:bCs/>
          <w:iCs/>
          <w:sz w:val="22"/>
        </w:rPr>
        <w:t>is reduced</w:t>
      </w:r>
      <w:r w:rsidR="009C5759" w:rsidRPr="002D422E">
        <w:rPr>
          <w:rFonts w:ascii="Times" w:hAnsi="Times" w:cs="Times"/>
          <w:bCs/>
          <w:iCs/>
          <w:sz w:val="22"/>
        </w:rPr>
        <w:t xml:space="preserve"> </w:t>
      </w:r>
      <w:r w:rsidR="00B958C1" w:rsidRPr="002D422E">
        <w:rPr>
          <w:rFonts w:ascii="Times" w:hAnsi="Times" w:cs="Times"/>
          <w:bCs/>
          <w:iCs/>
          <w:sz w:val="22"/>
        </w:rPr>
        <w:t xml:space="preserve">from </w:t>
      </w:r>
      <m:oMath>
        <m:sSub>
          <m:sSubPr>
            <m:ctrlPr>
              <w:rPr>
                <w:rFonts w:ascii="Cambria Math" w:hAnsi="Cambria Math" w:cs="Times"/>
                <w:bCs/>
                <w:iCs/>
                <w:sz w:val="22"/>
              </w:rPr>
            </m:ctrlPr>
          </m:sSubPr>
          <m:e>
            <m:r>
              <w:rPr>
                <w:rFonts w:ascii="Cambria Math" w:hAnsi="Cambria Math" w:cs="Times"/>
                <w:sz w:val="22"/>
              </w:rPr>
              <m:t>N</m:t>
            </m:r>
          </m:e>
          <m:sub>
            <m:r>
              <m:rPr>
                <m:sty m:val="p"/>
              </m:rPr>
              <w:rPr>
                <w:rFonts w:ascii="Cambria Math" w:hAnsi="Cambria Math" w:cs="Times"/>
                <w:sz w:val="22"/>
              </w:rPr>
              <m:t>4</m:t>
            </m:r>
          </m:sub>
        </m:sSub>
      </m:oMath>
      <w:r w:rsidR="00B958C1" w:rsidRPr="002D422E">
        <w:rPr>
          <w:rFonts w:ascii="Times" w:hAnsi="Times" w:cs="Times"/>
          <w:bCs/>
          <w:iCs/>
          <w:sz w:val="22"/>
        </w:rPr>
        <w:t xml:space="preserve"> to </w:t>
      </w:r>
      <m:oMath>
        <m:r>
          <w:rPr>
            <w:rFonts w:ascii="Cambria Math" w:hAnsi="Cambria Math" w:cs="Times"/>
            <w:sz w:val="22"/>
          </w:rPr>
          <m:t>D</m:t>
        </m:r>
      </m:oMath>
      <w:r w:rsidR="009C5759">
        <w:rPr>
          <w:rFonts w:ascii="Times" w:hAnsi="Times" w:cs="Times"/>
          <w:bCs/>
          <w:iCs/>
          <w:sz w:val="22"/>
        </w:rPr>
        <w:t>.</w:t>
      </w:r>
      <w:r w:rsidR="00A52D50" w:rsidRPr="002D422E">
        <w:rPr>
          <w:rFonts w:ascii="Times" w:hAnsi="Times" w:cs="Times"/>
          <w:bCs/>
          <w:iCs/>
          <w:sz w:val="22"/>
        </w:rPr>
        <w:t xml:space="preserve"> </w:t>
      </w:r>
      <w:r w:rsidR="00625374">
        <w:rPr>
          <w:rFonts w:ascii="Times" w:hAnsi="Times" w:cs="Times"/>
          <w:bCs/>
          <w:iCs/>
          <w:sz w:val="22"/>
        </w:rPr>
        <w:t>If</w:t>
      </w:r>
      <w:r w:rsidR="00024566" w:rsidRPr="002D422E">
        <w:rPr>
          <w:rFonts w:ascii="Times" w:hAnsi="Times" w:cs="Times"/>
          <w:bCs/>
          <w:iCs/>
          <w:sz w:val="22"/>
        </w:rPr>
        <w:t xml:space="preserve"> Doppler-domain compression </w:t>
      </w:r>
      <w:r w:rsidR="00625374">
        <w:rPr>
          <w:rFonts w:ascii="Times" w:hAnsi="Times" w:cs="Times"/>
          <w:bCs/>
          <w:iCs/>
          <w:sz w:val="22"/>
        </w:rPr>
        <w:t xml:space="preserve">is removed </w:t>
      </w:r>
      <w:r w:rsidR="00024566" w:rsidRPr="002D422E">
        <w:rPr>
          <w:rFonts w:ascii="Times" w:hAnsi="Times" w:cs="Times"/>
          <w:bCs/>
          <w:iCs/>
          <w:sz w:val="22"/>
        </w:rPr>
        <w:t xml:space="preserve">from the codebook structure in Alt2A by </w:t>
      </w:r>
      <w:r w:rsidR="00591C9E" w:rsidRPr="002D422E">
        <w:rPr>
          <w:rFonts w:ascii="Times" w:hAnsi="Times" w:cs="Times"/>
          <w:bCs/>
          <w:iCs/>
          <w:sz w:val="22"/>
        </w:rPr>
        <w:t xml:space="preserve">replacing </w:t>
      </w:r>
      <m:oMath>
        <m:sSub>
          <m:sSubPr>
            <m:ctrlPr>
              <w:rPr>
                <w:rFonts w:ascii="Cambria Math" w:hAnsi="Cambria Math" w:cs="Times"/>
                <w:bCs/>
                <w:iCs/>
                <w:sz w:val="22"/>
              </w:rPr>
            </m:ctrlPr>
          </m:sSubPr>
          <m:e>
            <m:r>
              <m:rPr>
                <m:sty m:val="bi"/>
              </m:rPr>
              <w:rPr>
                <w:rFonts w:ascii="Cambria Math" w:hAnsi="Cambria Math" w:cs="Times"/>
                <w:sz w:val="22"/>
              </w:rPr>
              <m:t>W</m:t>
            </m:r>
          </m:e>
          <m:sub>
            <m:r>
              <w:rPr>
                <w:rFonts w:ascii="Cambria Math" w:hAnsi="Cambria Math" w:cs="Times"/>
                <w:sz w:val="22"/>
              </w:rPr>
              <m:t>d</m:t>
            </m:r>
          </m:sub>
        </m:sSub>
      </m:oMath>
      <w:r w:rsidR="00591C9E" w:rsidRPr="002D422E">
        <w:rPr>
          <w:rFonts w:ascii="Times" w:hAnsi="Times" w:cs="Times"/>
          <w:bCs/>
          <w:iCs/>
          <w:sz w:val="22"/>
        </w:rPr>
        <w:t xml:space="preserve"> by an identity matrix </w:t>
      </w:r>
      <m:oMath>
        <m:r>
          <m:rPr>
            <m:sty m:val="b"/>
          </m:rPr>
          <w:rPr>
            <w:rFonts w:ascii="Cambria Math" w:hAnsi="Cambria Math" w:cs="Times"/>
            <w:sz w:val="22"/>
          </w:rPr>
          <m:t>I</m:t>
        </m:r>
      </m:oMath>
      <w:r w:rsidR="00162E91" w:rsidRPr="002D422E">
        <w:rPr>
          <w:rFonts w:ascii="Times" w:hAnsi="Times" w:cs="Times"/>
          <w:bCs/>
          <w:iCs/>
          <w:sz w:val="22"/>
        </w:rPr>
        <w:t>, which is a special case of Alt2A</w:t>
      </w:r>
      <w:r w:rsidR="003C6014">
        <w:rPr>
          <w:rFonts w:ascii="Times" w:hAnsi="Times" w:cs="Times"/>
          <w:bCs/>
          <w:iCs/>
          <w:sz w:val="22"/>
        </w:rPr>
        <w:t>,</w:t>
      </w:r>
      <w:r w:rsidR="00162E91" w:rsidRPr="002D422E">
        <w:rPr>
          <w:rFonts w:ascii="Times" w:hAnsi="Times" w:cs="Times"/>
          <w:bCs/>
          <w:iCs/>
          <w:sz w:val="22"/>
        </w:rPr>
        <w:t xml:space="preserve"> </w:t>
      </w:r>
      <w:r w:rsidR="003C6014">
        <w:rPr>
          <w:rFonts w:ascii="Times" w:hAnsi="Times" w:cs="Times"/>
          <w:bCs/>
          <w:iCs/>
          <w:sz w:val="22"/>
        </w:rPr>
        <w:t>t</w:t>
      </w:r>
      <w:r w:rsidR="00A35C7E" w:rsidRPr="002D422E">
        <w:rPr>
          <w:rFonts w:ascii="Times" w:hAnsi="Times" w:cs="Times"/>
          <w:bCs/>
          <w:iCs/>
          <w:sz w:val="22"/>
        </w:rPr>
        <w:t xml:space="preserve">he precoder </w:t>
      </w:r>
      <w:r w:rsidR="00E83E92" w:rsidRPr="002D422E">
        <w:rPr>
          <w:rFonts w:ascii="Times" w:hAnsi="Times" w:cs="Times"/>
          <w:bCs/>
          <w:iCs/>
          <w:sz w:val="22"/>
        </w:rPr>
        <w:t xml:space="preserve">in Alt2A </w:t>
      </w:r>
      <w:r w:rsidR="002D09CB" w:rsidRPr="002D422E">
        <w:rPr>
          <w:rFonts w:ascii="Times" w:hAnsi="Times" w:cs="Times"/>
          <w:bCs/>
          <w:iCs/>
          <w:sz w:val="22"/>
        </w:rPr>
        <w:t>becomes</w:t>
      </w:r>
    </w:p>
    <w:p w14:paraId="5ED57B22" w14:textId="33E6A872" w:rsidR="00E96D69" w:rsidRDefault="00000000" w:rsidP="008A2C5F">
      <w:pPr>
        <w:snapToGrid w:val="0"/>
        <w:spacing w:after="0"/>
        <w:contextualSpacing/>
        <w:jc w:val="center"/>
        <w:rPr>
          <w:sz w:val="22"/>
          <w:szCs w:val="22"/>
          <w:lang w:val="en-US"/>
        </w:rPr>
      </w:pPr>
      <m:oMath>
        <m:sSub>
          <m:sSubPr>
            <m:ctrlPr>
              <w:rPr>
                <w:rFonts w:ascii="Cambria Math" w:eastAsia="Cambria Math" w:hAnsi="Cambria Math"/>
                <w:sz w:val="22"/>
                <w:szCs w:val="22"/>
              </w:rPr>
            </m:ctrlPr>
          </m:sSubPr>
          <m:e>
            <m:r>
              <m:rPr>
                <m:sty m:val="bi"/>
              </m:rPr>
              <w:rPr>
                <w:rFonts w:ascii="Cambria Math" w:hAnsi="Cambria Math"/>
                <w:sz w:val="22"/>
                <w:szCs w:val="22"/>
              </w:rPr>
              <m:t>W</m:t>
            </m:r>
          </m:e>
          <m:sub>
            <m:r>
              <m:rPr>
                <m:sty m:val="p"/>
              </m:rPr>
              <w:rPr>
                <w:rFonts w:ascii="Cambria Math" w:hAnsi="Cambria Math"/>
                <w:sz w:val="22"/>
                <w:szCs w:val="22"/>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w:rPr>
                        <w:rFonts w:ascii="Cambria Math" w:hAnsi="Cambria Math"/>
                        <w:sz w:val="22"/>
                        <w:szCs w:val="22"/>
                        <w:lang w:val="en-US"/>
                      </w:rPr>
                      <m:t>f</m:t>
                    </m:r>
                  </m:sub>
                </m:sSub>
                <m:r>
                  <w:rPr>
                    <w:rFonts w:ascii="Cambria Math" w:hAnsi="Cambria Math"/>
                    <w:sz w:val="22"/>
                    <w:szCs w:val="22"/>
                    <w:lang w:val="en-US"/>
                  </w:rPr>
                  <m:t xml:space="preserve"> </m:t>
                </m:r>
                <m:r>
                  <w:rPr>
                    <w:rFonts w:ascii="Cambria Math" w:hAnsi="Cambria Math"/>
                  </w:rPr>
                  <m:t xml:space="preserve">⨂ </m:t>
                </m:r>
                <m:r>
                  <m:rPr>
                    <m:sty m:val="bi"/>
                  </m:rPr>
                  <w:rPr>
                    <w:rFonts w:ascii="Cambria Math" w:eastAsia="Cambria Math" w:hAnsi="Cambria Math"/>
                  </w:rPr>
                  <m:t>I</m:t>
                </m:r>
              </m:e>
            </m:d>
          </m:e>
          <m:sup>
            <m:r>
              <w:rPr>
                <w:rFonts w:ascii="Cambria Math" w:hAnsi="Cambria Math"/>
                <w:sz w:val="22"/>
                <w:szCs w:val="22"/>
              </w:rPr>
              <m:t>H</m:t>
            </m:r>
          </m:sup>
        </m:sSup>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p"/>
              </m:rPr>
              <w:rPr>
                <w:rFonts w:ascii="Cambria Math" w:hAnsi="Cambria Math"/>
                <w:sz w:val="22"/>
                <w:szCs w:val="22"/>
                <w:lang w:val="en-US"/>
              </w:rPr>
              <m:t>1</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r>
                  <m:rPr>
                    <m:sty m:val="b"/>
                  </m:rPr>
                  <w:rPr>
                    <w:rFonts w:ascii="Cambria Math" w:hAnsi="Cambria Math"/>
                    <w:sz w:val="22"/>
                    <w:szCs w:val="22"/>
                    <w:lang w:val="en-US"/>
                  </w:rPr>
                  <m:t>0</m:t>
                </m:r>
              </m:e>
            </m:d>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r>
                  <m:rPr>
                    <m:sty m:val="b"/>
                  </m:rPr>
                  <w:rPr>
                    <w:rFonts w:ascii="Cambria Math" w:hAnsi="Cambria Math"/>
                    <w:sz w:val="22"/>
                    <w:szCs w:val="22"/>
                    <w:lang w:val="en-US"/>
                  </w:rPr>
                  <m:t>1</m:t>
                </m:r>
              </m:e>
            </m:d>
            <m:r>
              <m:rPr>
                <m:sty m:val="p"/>
              </m:rPr>
              <w:rPr>
                <w:rFonts w:ascii="Cambria Math" w:hAnsi="Cambria Math"/>
                <w:sz w:val="22"/>
                <w:szCs w:val="22"/>
                <w:lang w:val="en-US"/>
              </w:rPr>
              <m:t>,⋯,</m:t>
            </m:r>
            <m:sSub>
              <m:sSubPr>
                <m:ctrlPr>
                  <w:rPr>
                    <w:rFonts w:ascii="Cambria Math" w:hAnsi="Cambria Math"/>
                    <w:sz w:val="22"/>
                    <w:szCs w:val="22"/>
                    <w:lang w:val="en-US"/>
                  </w:rPr>
                </m:ctrlPr>
              </m:sSubPr>
              <m:e>
                <m:r>
                  <m:rPr>
                    <m:sty m:val="bi"/>
                  </m:rPr>
                  <w:rPr>
                    <w:rFonts w:ascii="Cambria Math" w:hAnsi="Cambria Math"/>
                    <w:sz w:val="22"/>
                    <w:szCs w:val="22"/>
                    <w:lang w:val="en-US"/>
                  </w:rPr>
                  <m:t>W</m:t>
                </m:r>
              </m:e>
              <m:sub>
                <m:r>
                  <m:rPr>
                    <m:sty m:val="b"/>
                  </m:rPr>
                  <w:rPr>
                    <w:rFonts w:ascii="Cambria Math" w:hAnsi="Cambria Math"/>
                    <w:sz w:val="22"/>
                    <w:szCs w:val="22"/>
                    <w:lang w:val="en-US"/>
                  </w:rPr>
                  <m:t>2</m:t>
                </m:r>
              </m:sub>
            </m:sSub>
            <m:d>
              <m:dPr>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4</m:t>
                    </m:r>
                  </m:sub>
                </m:sSub>
                <m:r>
                  <m:rPr>
                    <m:sty m:val="p"/>
                  </m:rPr>
                  <w:rPr>
                    <w:rFonts w:ascii="Cambria Math" w:hAnsi="Cambria Math"/>
                    <w:sz w:val="22"/>
                    <w:szCs w:val="22"/>
                    <w:lang w:val="en-US"/>
                  </w:rPr>
                  <m:t>-</m:t>
                </m:r>
                <m:r>
                  <m:rPr>
                    <m:sty m:val="b"/>
                  </m:rPr>
                  <w:rPr>
                    <w:rFonts w:ascii="Cambria Math" w:hAnsi="Cambria Math"/>
                    <w:sz w:val="22"/>
                    <w:szCs w:val="22"/>
                    <w:lang w:val="en-US"/>
                  </w:rPr>
                  <m:t>1</m:t>
                </m:r>
              </m:e>
            </m:d>
          </m:e>
        </m:d>
        <m:sSup>
          <m:sSupPr>
            <m:ctrlPr>
              <w:rPr>
                <w:rFonts w:ascii="Cambria Math" w:hAnsi="Cambria Math"/>
                <w:sz w:val="22"/>
                <w:szCs w:val="22"/>
                <w:lang w:val="en-US"/>
              </w:rPr>
            </m:ctrlPr>
          </m:sSupPr>
          <m:e>
            <m:sSub>
              <m:sSubPr>
                <m:ctrlPr>
                  <w:rPr>
                    <w:rFonts w:ascii="Cambria Math" w:hAnsi="Cambria Math"/>
                    <w:sz w:val="22"/>
                    <w:szCs w:val="22"/>
                    <w:lang w:val="en-US"/>
                  </w:rPr>
                </m:ctrlPr>
              </m:sSubPr>
              <m:e>
                <m:r>
                  <m:rPr>
                    <m:sty m:val="bi"/>
                  </m:rPr>
                  <w:rPr>
                    <w:rFonts w:ascii="Cambria Math" w:hAnsi="Cambria Math"/>
                    <w:sz w:val="22"/>
                    <w:szCs w:val="22"/>
                    <w:lang w:val="en-US"/>
                  </w:rPr>
                  <m:t>W</m:t>
                </m:r>
              </m:e>
              <m:sub>
                <m:r>
                  <w:rPr>
                    <w:rFonts w:ascii="Cambria Math" w:hAnsi="Cambria Math"/>
                    <w:sz w:val="22"/>
                    <w:szCs w:val="22"/>
                    <w:lang w:val="en-US"/>
                  </w:rPr>
                  <m:t>f</m:t>
                </m:r>
              </m:sub>
            </m:sSub>
          </m:e>
          <m:sup>
            <m:r>
              <m:rPr>
                <m:sty m:val="p"/>
              </m:rPr>
              <w:rPr>
                <w:rFonts w:ascii="Cambria Math" w:hAnsi="Cambria Math"/>
                <w:sz w:val="22"/>
                <w:szCs w:val="22"/>
                <w:lang w:val="en-US"/>
              </w:rPr>
              <m:t>H</m:t>
            </m:r>
          </m:sup>
        </m:sSup>
      </m:oMath>
      <w:r w:rsidR="00C95C2C">
        <w:rPr>
          <w:rFonts w:ascii="Cambria Math" w:eastAsia="Cambria Math" w:hAnsi="Cambria Math"/>
          <w:sz w:val="22"/>
          <w:szCs w:val="22"/>
          <w:lang w:val="en-US"/>
        </w:rPr>
        <w:tab/>
      </w:r>
    </w:p>
    <w:p w14:paraId="25DAC529" w14:textId="1162E0D7" w:rsidR="00E71B2F" w:rsidRDefault="009D7089" w:rsidP="008A2C5F">
      <w:pPr>
        <w:snapToGrid w:val="0"/>
        <w:spacing w:after="0"/>
        <w:contextualSpacing/>
        <w:jc w:val="both"/>
        <w:rPr>
          <w:sz w:val="22"/>
          <w:szCs w:val="22"/>
          <w:lang w:val="en-US"/>
        </w:rPr>
      </w:pPr>
      <w:r>
        <w:rPr>
          <w:sz w:val="22"/>
          <w:szCs w:val="22"/>
          <w:lang w:val="en-US"/>
        </w:rPr>
        <w:t>which</w:t>
      </w:r>
      <w:r w:rsidR="00625374">
        <w:rPr>
          <w:sz w:val="22"/>
          <w:szCs w:val="22"/>
          <w:lang w:val="en-US"/>
        </w:rPr>
        <w:t xml:space="preserve"> is equivalent to Alt3. F</w:t>
      </w:r>
      <w:r w:rsidR="00E96D69" w:rsidRPr="00625374">
        <w:rPr>
          <w:sz w:val="22"/>
          <w:szCs w:val="22"/>
          <w:lang w:val="en-US"/>
        </w:rPr>
        <w:t xml:space="preserve">or </w:t>
      </w:r>
      <w:r w:rsidR="00E96D69" w:rsidRPr="008A2C5F">
        <w:rPr>
          <w:rFonts w:ascii="Times" w:hAnsi="Times" w:cs="Times"/>
          <w:sz w:val="22"/>
          <w:szCs w:val="22"/>
        </w:rPr>
        <w:t>when</w:t>
      </w:r>
      <w:r w:rsidR="00E96D69">
        <w:rPr>
          <w:rFonts w:ascii="Times" w:hAnsi="Times" w:cs="Times"/>
        </w:rPr>
        <w:t xml:space="preserve"> </w:t>
      </w:r>
      <m:oMath>
        <m:sSub>
          <m:sSubPr>
            <m:ctrlPr>
              <w:rPr>
                <w:rFonts w:ascii="Cambria Math" w:hAnsi="Cambria Math" w:cs="Times"/>
                <w:bCs/>
                <w:iCs/>
                <w:sz w:val="22"/>
              </w:rPr>
            </m:ctrlPr>
          </m:sSubPr>
          <m:e>
            <m:r>
              <m:rPr>
                <m:sty m:val="bi"/>
              </m:rPr>
              <w:rPr>
                <w:rFonts w:ascii="Cambria Math" w:hAnsi="Cambria Math" w:cs="Times"/>
                <w:sz w:val="22"/>
              </w:rPr>
              <m:t>W</m:t>
            </m:r>
          </m:e>
          <m:sub>
            <m:r>
              <w:rPr>
                <w:rFonts w:ascii="Cambria Math" w:hAnsi="Cambria Math" w:cs="Times"/>
                <w:sz w:val="22"/>
              </w:rPr>
              <m:t>d</m:t>
            </m:r>
          </m:sub>
        </m:sSub>
        <m:r>
          <w:rPr>
            <w:rFonts w:ascii="Cambria Math" w:hAnsi="Cambria Math"/>
          </w:rPr>
          <m:t xml:space="preserve"> =</m:t>
        </m:r>
        <m:r>
          <m:rPr>
            <m:sty m:val="bi"/>
          </m:rPr>
          <w:rPr>
            <w:rFonts w:ascii="Cambria Math" w:eastAsia="Cambria Math" w:hAnsi="Cambria Math"/>
          </w:rPr>
          <m:t>I</m:t>
        </m:r>
      </m:oMath>
      <w:r w:rsidR="00E96D69">
        <w:rPr>
          <w:rFonts w:ascii="Times" w:hAnsi="Times" w:cs="Times"/>
        </w:rPr>
        <w:t xml:space="preserve">, </w:t>
      </w:r>
      <w:r w:rsidR="00054946">
        <w:rPr>
          <w:sz w:val="22"/>
          <w:szCs w:val="22"/>
          <w:lang w:val="en-US"/>
        </w:rPr>
        <w:t>the following can be concluded</w:t>
      </w:r>
      <w:r w:rsidR="00625374">
        <w:rPr>
          <w:sz w:val="22"/>
          <w:szCs w:val="22"/>
          <w:lang w:val="en-US"/>
        </w:rPr>
        <w:t>,</w:t>
      </w:r>
    </w:p>
    <w:p w14:paraId="742DB40B" w14:textId="77777777" w:rsidR="008E6753" w:rsidRDefault="008E6753" w:rsidP="008A2C5F">
      <w:pPr>
        <w:snapToGrid w:val="0"/>
        <w:spacing w:after="0"/>
        <w:contextualSpacing/>
        <w:jc w:val="both"/>
        <w:rPr>
          <w:sz w:val="22"/>
          <w:szCs w:val="22"/>
          <w:lang w:val="en-US"/>
        </w:rPr>
      </w:pPr>
    </w:p>
    <w:p w14:paraId="61B95516" w14:textId="172D4ABA" w:rsidR="00E71B2F" w:rsidRPr="008A2C5F" w:rsidRDefault="00054946" w:rsidP="008A2C5F">
      <w:pPr>
        <w:pStyle w:val="ListParagraph"/>
        <w:numPr>
          <w:ilvl w:val="0"/>
          <w:numId w:val="25"/>
        </w:numPr>
        <w:snapToGrid w:val="0"/>
        <w:contextualSpacing/>
        <w:jc w:val="both"/>
        <w:rPr>
          <w:rFonts w:ascii="Times" w:hAnsi="Times" w:cs="Times"/>
        </w:rPr>
      </w:pPr>
      <w:r w:rsidRPr="008A2C5F">
        <w:rPr>
          <w:rFonts w:ascii="Times" w:hAnsi="Times" w:cs="Times"/>
        </w:rPr>
        <w:t>T</w:t>
      </w:r>
      <w:r w:rsidR="00C95C2C" w:rsidRPr="008A2C5F">
        <w:rPr>
          <w:rFonts w:ascii="Times" w:hAnsi="Times" w:cs="Times"/>
        </w:rPr>
        <w:t>he</w:t>
      </w:r>
      <w:r w:rsidRPr="008A2C5F">
        <w:rPr>
          <w:rFonts w:ascii="Times" w:hAnsi="Times" w:cs="Times"/>
        </w:rPr>
        <w:t xml:space="preserve"> number of </w:t>
      </w:r>
      <m:oMath>
        <m:sSub>
          <m:sSubPr>
            <m:ctrlPr>
              <w:rPr>
                <w:rFonts w:ascii="Cambria Math" w:hAnsi="Cambria Math" w:cs="Times"/>
                <w:i/>
              </w:rPr>
            </m:ctrlPr>
          </m:sSubPr>
          <m:e>
            <m:r>
              <w:rPr>
                <w:rFonts w:ascii="Cambria Math" w:hAnsi="Cambria Math" w:cs="Times"/>
              </w:rPr>
              <m:t>W</m:t>
            </m:r>
          </m:e>
          <m:sub>
            <m:r>
              <w:rPr>
                <w:rFonts w:ascii="Cambria Math" w:hAnsi="Cambria Math" w:cs="Times"/>
              </w:rPr>
              <m:t>2</m:t>
            </m:r>
          </m:sub>
        </m:sSub>
      </m:oMath>
      <w:r w:rsidRPr="008A2C5F">
        <w:rPr>
          <w:rFonts w:ascii="Times" w:hAnsi="Times" w:cs="Times"/>
        </w:rPr>
        <w:t xml:space="preserve"> matrices </w:t>
      </w:r>
      <w:r w:rsidR="00234636">
        <w:rPr>
          <w:rFonts w:ascii="Times" w:hAnsi="Times" w:cs="Times"/>
        </w:rPr>
        <w:t>in Alt3</w:t>
      </w:r>
      <w:r w:rsidRPr="008A2C5F">
        <w:rPr>
          <w:rFonts w:ascii="Times" w:hAnsi="Times" w:cs="Times"/>
        </w:rPr>
        <w:t xml:space="preserve"> is higher</w:t>
      </w:r>
      <w:r w:rsidR="00234636">
        <w:rPr>
          <w:rFonts w:ascii="Times" w:hAnsi="Times" w:cs="Times"/>
        </w:rPr>
        <w:t xml:space="preserve"> than </w:t>
      </w:r>
      <w:r w:rsidR="00FE1FB2">
        <w:rPr>
          <w:rFonts w:ascii="Times" w:hAnsi="Times" w:cs="Times"/>
        </w:rPr>
        <w:t>in Alt2A</w:t>
      </w:r>
      <w:r w:rsidRPr="008A2C5F">
        <w:rPr>
          <w:rFonts w:ascii="Times" w:hAnsi="Times" w:cs="Times"/>
        </w:rPr>
        <w:t xml:space="preserve"> </w:t>
      </w:r>
      <w:r w:rsidR="00F6451A" w:rsidRPr="008A2C5F">
        <w:rPr>
          <w:rFonts w:ascii="Times" w:hAnsi="Times" w:cs="Times"/>
        </w:rPr>
        <w:t xml:space="preserve"> </w:t>
      </w:r>
    </w:p>
    <w:p w14:paraId="0ECA2C7D" w14:textId="7C1D1007" w:rsidR="00E71B2F" w:rsidRPr="008A2C5F" w:rsidRDefault="00E71B2F" w:rsidP="008A2C5F">
      <w:pPr>
        <w:pStyle w:val="ListParagraph"/>
        <w:numPr>
          <w:ilvl w:val="0"/>
          <w:numId w:val="25"/>
        </w:numPr>
        <w:snapToGrid w:val="0"/>
        <w:contextualSpacing/>
        <w:jc w:val="both"/>
        <w:rPr>
          <w:rFonts w:ascii="Times" w:hAnsi="Times" w:cs="Times"/>
        </w:rPr>
      </w:pPr>
      <w:r w:rsidRPr="008A2C5F">
        <w:rPr>
          <w:rFonts w:ascii="Times" w:hAnsi="Times" w:cs="Times"/>
        </w:rPr>
        <w:t>The precoder structure is aligned with Rel</w:t>
      </w:r>
      <w:r w:rsidR="00ED4E1E" w:rsidRPr="008A2C5F">
        <w:rPr>
          <w:rFonts w:ascii="Times" w:hAnsi="Times" w:cs="Times"/>
        </w:rPr>
        <w:t>-16/</w:t>
      </w:r>
      <w:r w:rsidRPr="008A2C5F">
        <w:rPr>
          <w:rFonts w:ascii="Times" w:hAnsi="Times" w:cs="Times"/>
        </w:rPr>
        <w:t>17</w:t>
      </w:r>
      <w:r w:rsidR="00787880">
        <w:rPr>
          <w:rFonts w:ascii="Times" w:hAnsi="Times" w:cs="Times"/>
        </w:rPr>
        <w:t xml:space="preserve"> codebook structure</w:t>
      </w:r>
    </w:p>
    <w:p w14:paraId="632BB6DF" w14:textId="77777777" w:rsidR="00F6451A" w:rsidRDefault="00F6451A" w:rsidP="008A2C5F">
      <w:pPr>
        <w:snapToGrid w:val="0"/>
        <w:spacing w:after="0"/>
        <w:contextualSpacing/>
        <w:jc w:val="both"/>
        <w:rPr>
          <w:lang w:val="en-US"/>
        </w:rPr>
      </w:pPr>
    </w:p>
    <w:p w14:paraId="52C3B017" w14:textId="3F9873EC" w:rsidR="00CA74F7" w:rsidRPr="002D422E" w:rsidRDefault="00F6451A" w:rsidP="00EC552C">
      <w:pPr>
        <w:spacing w:after="0"/>
        <w:ind w:firstLine="288"/>
        <w:contextualSpacing/>
        <w:jc w:val="both"/>
        <w:rPr>
          <w:rFonts w:ascii="Times" w:hAnsi="Times" w:cs="Times"/>
          <w:bCs/>
          <w:iCs/>
          <w:sz w:val="22"/>
        </w:rPr>
      </w:pPr>
      <w:r w:rsidRPr="002D422E">
        <w:rPr>
          <w:rFonts w:ascii="Times" w:hAnsi="Times" w:cs="Times"/>
          <w:bCs/>
          <w:iCs/>
          <w:sz w:val="22"/>
        </w:rPr>
        <w:t>In terms of specification efforts, it is easier to go with Alt3</w:t>
      </w:r>
      <w:r w:rsidR="00787880">
        <w:rPr>
          <w:rFonts w:ascii="Times" w:hAnsi="Times" w:cs="Times"/>
          <w:bCs/>
          <w:iCs/>
          <w:sz w:val="22"/>
        </w:rPr>
        <w:t>,</w:t>
      </w:r>
      <w:r w:rsidRPr="002D422E">
        <w:rPr>
          <w:rFonts w:ascii="Times" w:hAnsi="Times" w:cs="Times"/>
          <w:bCs/>
          <w:iCs/>
          <w:sz w:val="22"/>
        </w:rPr>
        <w:t xml:space="preserve"> </w:t>
      </w:r>
      <w:r w:rsidR="00ED4E1E" w:rsidRPr="002D422E">
        <w:rPr>
          <w:rFonts w:ascii="Times" w:hAnsi="Times" w:cs="Times"/>
          <w:bCs/>
          <w:iCs/>
          <w:sz w:val="22"/>
        </w:rPr>
        <w:t>whereas in terms of feedback overhead, Alt2A is preferable.</w:t>
      </w:r>
      <w:r w:rsidR="00124D69">
        <w:rPr>
          <w:rFonts w:ascii="Times" w:hAnsi="Times" w:cs="Times"/>
          <w:bCs/>
          <w:iCs/>
          <w:sz w:val="22"/>
        </w:rPr>
        <w:t xml:space="preserve"> However, the preference of Alt2A </w:t>
      </w:r>
      <w:r w:rsidR="000F5354">
        <w:rPr>
          <w:rFonts w:ascii="Times" w:hAnsi="Times" w:cs="Times"/>
          <w:bCs/>
          <w:iCs/>
          <w:sz w:val="22"/>
        </w:rPr>
        <w:t xml:space="preserve">over Alt3 in terms of feedback overhead is </w:t>
      </w:r>
      <w:r w:rsidR="00A4460C">
        <w:rPr>
          <w:rFonts w:ascii="Times" w:hAnsi="Times" w:cs="Times"/>
          <w:bCs/>
          <w:iCs/>
          <w:sz w:val="22"/>
        </w:rPr>
        <w:t>clear</w:t>
      </w:r>
      <w:r w:rsidR="000F5354">
        <w:rPr>
          <w:rFonts w:ascii="Times" w:hAnsi="Times" w:cs="Times"/>
          <w:bCs/>
          <w:iCs/>
          <w:sz w:val="22"/>
        </w:rPr>
        <w:t xml:space="preserve"> only when</w:t>
      </w:r>
      <w:r w:rsidR="003025A1">
        <w:rPr>
          <w:rFonts w:ascii="Times" w:hAnsi="Times" w:cs="Times"/>
          <w:bCs/>
          <w:iCs/>
          <w:sz w:val="22"/>
        </w:rPr>
        <w:t xml:space="preserve">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r>
          <w:rPr>
            <w:rFonts w:ascii="Cambria Math" w:hAnsi="Cambria Math" w:cs="Times"/>
            <w:sz w:val="22"/>
          </w:rPr>
          <m:t>-D</m:t>
        </m:r>
      </m:oMath>
      <w:r w:rsidR="003025A1">
        <w:rPr>
          <w:rFonts w:ascii="Times" w:hAnsi="Times" w:cs="Times"/>
          <w:bCs/>
          <w:iCs/>
          <w:sz w:val="22"/>
        </w:rPr>
        <w:t xml:space="preserve"> is large</w:t>
      </w:r>
      <w:r w:rsidR="00477AD3">
        <w:rPr>
          <w:rFonts w:ascii="Times" w:hAnsi="Times" w:cs="Times"/>
          <w:bCs/>
          <w:iCs/>
          <w:sz w:val="22"/>
        </w:rPr>
        <w:t>, in which case signi</w:t>
      </w:r>
      <w:r w:rsidR="00AA6641">
        <w:rPr>
          <w:rFonts w:ascii="Times" w:hAnsi="Times" w:cs="Times"/>
          <w:bCs/>
          <w:iCs/>
          <w:sz w:val="22"/>
        </w:rPr>
        <w:t xml:space="preserve">ficant performance degradation </w:t>
      </w:r>
      <w:r w:rsidR="00A45BDA">
        <w:rPr>
          <w:rFonts w:ascii="Times" w:hAnsi="Times" w:cs="Times"/>
          <w:bCs/>
          <w:iCs/>
          <w:sz w:val="22"/>
        </w:rPr>
        <w:t>are also</w:t>
      </w:r>
      <w:r w:rsidR="00AA6641">
        <w:rPr>
          <w:rFonts w:ascii="Times" w:hAnsi="Times" w:cs="Times"/>
          <w:bCs/>
          <w:iCs/>
          <w:sz w:val="22"/>
        </w:rPr>
        <w:t xml:space="preserve"> expected</w:t>
      </w:r>
      <w:r w:rsidR="00477AD3">
        <w:rPr>
          <w:rFonts w:ascii="Times" w:hAnsi="Times" w:cs="Times"/>
          <w:bCs/>
          <w:iCs/>
          <w:sz w:val="22"/>
        </w:rPr>
        <w:t>.</w:t>
      </w:r>
      <w:r w:rsidR="00FF1699">
        <w:rPr>
          <w:rFonts w:ascii="Times" w:hAnsi="Times" w:cs="Times"/>
          <w:bCs/>
          <w:iCs/>
          <w:sz w:val="22"/>
        </w:rPr>
        <w:t xml:space="preserve"> </w:t>
      </w:r>
      <w:r w:rsidR="00D82E30">
        <w:rPr>
          <w:rFonts w:ascii="Times" w:hAnsi="Times" w:cs="Times"/>
          <w:bCs/>
          <w:iCs/>
          <w:sz w:val="22"/>
        </w:rPr>
        <w:t>For example</w:t>
      </w:r>
      <w:r w:rsidR="003C0B2A">
        <w:rPr>
          <w:rFonts w:ascii="Times" w:hAnsi="Times" w:cs="Times"/>
          <w:bCs/>
          <w:iCs/>
          <w:sz w:val="22"/>
        </w:rPr>
        <w:t>,</w:t>
      </w:r>
      <w:r w:rsidR="00D82E30">
        <w:rPr>
          <w:rFonts w:ascii="Times" w:hAnsi="Times" w:cs="Times"/>
          <w:bCs/>
          <w:iCs/>
          <w:sz w:val="22"/>
        </w:rPr>
        <w:t xml:space="preserve"> 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r>
          <w:rPr>
            <w:rFonts w:ascii="Cambria Math" w:hAnsi="Cambria Math" w:cs="Times"/>
            <w:sz w:val="22"/>
          </w:rPr>
          <m:t>=2</m:t>
        </m:r>
      </m:oMath>
      <w:r w:rsidR="00D82E30">
        <w:rPr>
          <w:rFonts w:ascii="Times" w:hAnsi="Times" w:cs="Times"/>
          <w:bCs/>
          <w:iCs/>
          <w:sz w:val="22"/>
        </w:rPr>
        <w:t xml:space="preserve"> and </w:t>
      </w:r>
      <m:oMath>
        <m:r>
          <w:rPr>
            <w:rFonts w:ascii="Cambria Math" w:hAnsi="Cambria Math" w:cs="Times"/>
            <w:sz w:val="22"/>
          </w:rPr>
          <m:t>D=1</m:t>
        </m:r>
      </m:oMath>
      <w:r w:rsidR="000B6D5A">
        <w:rPr>
          <w:rFonts w:ascii="Times" w:hAnsi="Times" w:cs="Times"/>
          <w:bCs/>
          <w:iCs/>
          <w:sz w:val="22"/>
        </w:rPr>
        <w:t>, th</w:t>
      </w:r>
      <w:r w:rsidR="00EB2DDB">
        <w:rPr>
          <w:rFonts w:ascii="Times" w:hAnsi="Times" w:cs="Times"/>
          <w:bCs/>
          <w:iCs/>
          <w:sz w:val="22"/>
        </w:rPr>
        <w:t>en</w:t>
      </w:r>
      <w:r w:rsidR="00E05190">
        <w:rPr>
          <w:rFonts w:ascii="Times" w:hAnsi="Times" w:cs="Times"/>
          <w:bCs/>
          <w:iCs/>
          <w:sz w:val="22"/>
        </w:rPr>
        <w:t xml:space="preserve"> instead of </w:t>
      </w:r>
      <w:r w:rsidR="00D35635">
        <w:rPr>
          <w:rFonts w:ascii="Times" w:hAnsi="Times" w:cs="Times"/>
          <w:bCs/>
          <w:iCs/>
          <w:sz w:val="22"/>
        </w:rPr>
        <w:t>2</w:t>
      </w:r>
      <w:r w:rsidR="00E05190">
        <w:rPr>
          <w:rFonts w:ascii="Times" w:hAnsi="Times" w:cs="Times"/>
          <w:bCs/>
          <w:iCs/>
          <w:sz w:val="22"/>
        </w:rPr>
        <w:t xml:space="preserve"> PMIs,</w:t>
      </w:r>
      <w:r w:rsidR="00EB2DDB">
        <w:rPr>
          <w:rFonts w:ascii="Times" w:hAnsi="Times" w:cs="Times"/>
          <w:bCs/>
          <w:iCs/>
          <w:sz w:val="22"/>
        </w:rPr>
        <w:t xml:space="preserve"> UE reports </w:t>
      </w:r>
      <w:r w:rsidR="00D35635">
        <w:rPr>
          <w:rFonts w:ascii="Times" w:hAnsi="Times" w:cs="Times"/>
          <w:bCs/>
          <w:iCs/>
          <w:sz w:val="22"/>
        </w:rPr>
        <w:t>1</w:t>
      </w:r>
      <w:r w:rsidR="00EB2DDB">
        <w:rPr>
          <w:rFonts w:ascii="Times" w:hAnsi="Times" w:cs="Times"/>
          <w:bCs/>
          <w:iCs/>
          <w:sz w:val="22"/>
        </w:rPr>
        <w:t xml:space="preserve"> PMI</w:t>
      </w:r>
      <w:r w:rsidR="00386C4A">
        <w:rPr>
          <w:rFonts w:ascii="Times" w:hAnsi="Times" w:cs="Times"/>
          <w:bCs/>
          <w:iCs/>
          <w:sz w:val="22"/>
        </w:rPr>
        <w:t xml:space="preserve"> in a report</w:t>
      </w:r>
      <w:r w:rsidR="003D4B44">
        <w:rPr>
          <w:rFonts w:ascii="Times" w:hAnsi="Times" w:cs="Times"/>
          <w:bCs/>
          <w:iCs/>
          <w:sz w:val="22"/>
        </w:rPr>
        <w:t xml:space="preserve"> which</w:t>
      </w:r>
      <w:r w:rsidR="00AD2A97">
        <w:rPr>
          <w:rFonts w:ascii="Times" w:hAnsi="Times" w:cs="Times"/>
          <w:bCs/>
          <w:iCs/>
          <w:sz w:val="22"/>
        </w:rPr>
        <w:t xml:space="preserve"> </w:t>
      </w:r>
      <w:r w:rsidR="00281B7D">
        <w:rPr>
          <w:rFonts w:ascii="Times" w:hAnsi="Times" w:cs="Times"/>
          <w:bCs/>
          <w:iCs/>
          <w:sz w:val="22"/>
        </w:rPr>
        <w:t>reduces feedback overhead but also</w:t>
      </w:r>
      <w:r w:rsidR="00C1176E">
        <w:rPr>
          <w:rFonts w:ascii="Times" w:hAnsi="Times" w:cs="Times"/>
          <w:bCs/>
          <w:iCs/>
          <w:sz w:val="22"/>
        </w:rPr>
        <w:t xml:space="preserve"> lead</w:t>
      </w:r>
      <w:r w:rsidR="00AD2A97">
        <w:rPr>
          <w:rFonts w:ascii="Times" w:hAnsi="Times" w:cs="Times"/>
          <w:bCs/>
          <w:iCs/>
          <w:sz w:val="22"/>
        </w:rPr>
        <w:t>s</w:t>
      </w:r>
      <w:r w:rsidR="00C1176E">
        <w:rPr>
          <w:rFonts w:ascii="Times" w:hAnsi="Times" w:cs="Times"/>
          <w:bCs/>
          <w:iCs/>
          <w:sz w:val="22"/>
        </w:rPr>
        <w:t xml:space="preserve"> to</w:t>
      </w:r>
      <w:r w:rsidR="00FE5E07">
        <w:rPr>
          <w:rFonts w:ascii="Times" w:hAnsi="Times" w:cs="Times"/>
          <w:bCs/>
          <w:iCs/>
          <w:sz w:val="22"/>
        </w:rPr>
        <w:t xml:space="preserve"> performance degradation.</w:t>
      </w:r>
      <w:r w:rsidR="00057363" w:rsidRPr="002D422E">
        <w:rPr>
          <w:rFonts w:ascii="Times" w:hAnsi="Times" w:cs="Times"/>
          <w:bCs/>
          <w:iCs/>
          <w:sz w:val="22"/>
        </w:rPr>
        <w:t xml:space="preserve"> In our view, if the feedback overhead </w:t>
      </w:r>
      <w:r w:rsidR="00787880">
        <w:rPr>
          <w:rFonts w:ascii="Times" w:hAnsi="Times" w:cs="Times"/>
          <w:bCs/>
          <w:iCs/>
          <w:sz w:val="22"/>
        </w:rPr>
        <w:t>for</w:t>
      </w:r>
      <w:r w:rsidR="00057363" w:rsidRPr="002D422E">
        <w:rPr>
          <w:rFonts w:ascii="Times" w:hAnsi="Times" w:cs="Times"/>
          <w:bCs/>
          <w:iCs/>
          <w:sz w:val="22"/>
        </w:rPr>
        <w:t xml:space="preserve"> Alt3 can be further reduced</w:t>
      </w:r>
      <w:r w:rsidR="00281B7D">
        <w:rPr>
          <w:rFonts w:ascii="Times" w:hAnsi="Times" w:cs="Times"/>
          <w:bCs/>
          <w:iCs/>
          <w:sz w:val="22"/>
        </w:rPr>
        <w:t xml:space="preserve"> by</w:t>
      </w:r>
      <w:r w:rsidR="00E63DA2">
        <w:rPr>
          <w:rFonts w:ascii="Times" w:hAnsi="Times" w:cs="Times"/>
          <w:bCs/>
          <w:iCs/>
          <w:sz w:val="22"/>
        </w:rPr>
        <w:t xml:space="preserve"> tolerating a little performance degradation</w:t>
      </w:r>
      <w:r w:rsidR="00057363" w:rsidRPr="002D422E">
        <w:rPr>
          <w:rFonts w:ascii="Times" w:hAnsi="Times" w:cs="Times"/>
          <w:bCs/>
          <w:iCs/>
          <w:sz w:val="22"/>
        </w:rPr>
        <w:t xml:space="preserve">, it will make Alt3 a much easier and </w:t>
      </w:r>
      <w:r w:rsidR="00787880">
        <w:rPr>
          <w:rFonts w:ascii="Times" w:hAnsi="Times" w:cs="Times"/>
          <w:bCs/>
          <w:iCs/>
          <w:sz w:val="22"/>
        </w:rPr>
        <w:t xml:space="preserve">more </w:t>
      </w:r>
      <w:r w:rsidR="00057363" w:rsidRPr="002D422E">
        <w:rPr>
          <w:rFonts w:ascii="Times" w:hAnsi="Times" w:cs="Times"/>
          <w:bCs/>
          <w:iCs/>
          <w:sz w:val="22"/>
        </w:rPr>
        <w:t xml:space="preserve">efficient solution. </w:t>
      </w:r>
      <w:r w:rsidR="00A06E15" w:rsidRPr="002D422E">
        <w:rPr>
          <w:rFonts w:ascii="Times" w:hAnsi="Times" w:cs="Times"/>
          <w:bCs/>
          <w:iCs/>
          <w:sz w:val="22"/>
        </w:rPr>
        <w:t>F</w:t>
      </w:r>
      <w:r w:rsidR="00787880">
        <w:rPr>
          <w:rFonts w:ascii="Times" w:hAnsi="Times" w:cs="Times"/>
          <w:bCs/>
          <w:iCs/>
          <w:sz w:val="22"/>
        </w:rPr>
        <w:t>or example, f</w:t>
      </w:r>
      <w:r w:rsidR="00057363" w:rsidRPr="002D422E">
        <w:rPr>
          <w:rFonts w:ascii="Times" w:hAnsi="Times" w:cs="Times"/>
          <w:bCs/>
          <w:iCs/>
          <w:sz w:val="22"/>
        </w:rPr>
        <w:t xml:space="preserve">eedback overhead in Alt3 </w:t>
      </w:r>
      <w:r w:rsidR="00057363" w:rsidRPr="002D422E">
        <w:rPr>
          <w:rFonts w:ascii="Times" w:hAnsi="Times" w:cs="Times"/>
          <w:bCs/>
          <w:iCs/>
          <w:sz w:val="22"/>
        </w:rPr>
        <w:lastRenderedPageBreak/>
        <w:t xml:space="preserve">can be reduced </w:t>
      </w:r>
      <w:r w:rsidR="000758FE" w:rsidRPr="002D422E">
        <w:rPr>
          <w:rFonts w:ascii="Times" w:hAnsi="Times" w:cs="Times"/>
          <w:bCs/>
          <w:iCs/>
          <w:sz w:val="22"/>
        </w:rPr>
        <w:t>by</w:t>
      </w:r>
      <w:r w:rsidR="00475AF5" w:rsidRPr="002D422E">
        <w:rPr>
          <w:rFonts w:ascii="Times" w:hAnsi="Times" w:cs="Times"/>
          <w:bCs/>
          <w:iCs/>
          <w:sz w:val="22"/>
        </w:rPr>
        <w:t xml:space="preserve"> reducing the number of non-zero coefficients </w:t>
      </w:r>
      <m:oMath>
        <m:sSup>
          <m:sSupPr>
            <m:ctrlPr>
              <w:rPr>
                <w:rFonts w:ascii="Cambria Math" w:hAnsi="Cambria Math" w:cs="Times"/>
                <w:bCs/>
                <w:iCs/>
                <w:sz w:val="22"/>
              </w:rPr>
            </m:ctrlPr>
          </m:sSupPr>
          <m:e>
            <m:r>
              <w:rPr>
                <w:rFonts w:ascii="Cambria Math" w:hAnsi="Cambria Math" w:cs="Times"/>
                <w:sz w:val="22"/>
              </w:rPr>
              <m:t>K</m:t>
            </m:r>
          </m:e>
          <m:sup>
            <m:r>
              <m:rPr>
                <m:sty m:val="p"/>
              </m:rPr>
              <w:rPr>
                <w:rFonts w:ascii="Cambria Math" w:hAnsi="Cambria Math" w:cs="Times"/>
                <w:sz w:val="22"/>
              </w:rPr>
              <m:t>NZ</m:t>
            </m:r>
          </m:sup>
        </m:sSup>
      </m:oMath>
      <w:r w:rsidR="00475AF5" w:rsidRPr="002D422E">
        <w:rPr>
          <w:rFonts w:ascii="Times" w:hAnsi="Times" w:cs="Times"/>
          <w:bCs/>
          <w:iCs/>
          <w:sz w:val="22"/>
        </w:rPr>
        <w:t xml:space="preserve"> which can be achieved by introducing </w:t>
      </w:r>
      <w:r w:rsidR="000758FE" w:rsidRPr="002D422E">
        <w:rPr>
          <w:rFonts w:ascii="Times" w:hAnsi="Times" w:cs="Times"/>
          <w:bCs/>
          <w:iCs/>
          <w:sz w:val="22"/>
        </w:rPr>
        <w:t xml:space="preserve">new frequency domain compression parameters, i.e., </w:t>
      </w:r>
      <m:oMath>
        <m:r>
          <w:rPr>
            <w:rFonts w:ascii="Cambria Math" w:hAnsi="Cambria Math" w:cs="Times"/>
            <w:sz w:val="22"/>
          </w:rPr>
          <m:t>α</m:t>
        </m:r>
        <m:r>
          <m:rPr>
            <m:sty m:val="p"/>
          </m:rPr>
          <w:rPr>
            <w:rFonts w:ascii="Cambria Math" w:hAnsi="Cambria Math" w:cs="Times"/>
            <w:sz w:val="22"/>
          </w:rPr>
          <m:t xml:space="preserve">, </m:t>
        </m:r>
        <m:r>
          <w:rPr>
            <w:rFonts w:ascii="Cambria Math" w:hAnsi="Cambria Math" w:cs="Times"/>
            <w:sz w:val="22"/>
          </w:rPr>
          <m:t>β</m:t>
        </m:r>
      </m:oMath>
      <w:r w:rsidR="000758FE" w:rsidRPr="002D422E">
        <w:rPr>
          <w:rFonts w:ascii="Times" w:hAnsi="Times" w:cs="Times"/>
          <w:bCs/>
          <w:iCs/>
          <w:sz w:val="22"/>
        </w:rPr>
        <w:t xml:space="preserve"> and </w:t>
      </w:r>
      <m:oMath>
        <m:r>
          <w:rPr>
            <w:rFonts w:ascii="Cambria Math" w:hAnsi="Cambria Math" w:cs="Times"/>
            <w:sz w:val="22"/>
          </w:rPr>
          <m:t>M</m:t>
        </m:r>
      </m:oMath>
      <w:r w:rsidR="000758FE" w:rsidRPr="002D422E">
        <w:rPr>
          <w:rFonts w:ascii="Times" w:hAnsi="Times" w:cs="Times"/>
          <w:bCs/>
          <w:iCs/>
          <w:sz w:val="22"/>
        </w:rPr>
        <w:t xml:space="preserve"> configured using </w:t>
      </w:r>
      <w:r w:rsidR="000758FE" w:rsidRPr="002D4CBF">
        <w:rPr>
          <w:rFonts w:ascii="Times" w:hAnsi="Times" w:cs="Times"/>
          <w:bCs/>
          <w:i/>
          <w:sz w:val="22"/>
        </w:rPr>
        <w:t>paramCombination-r17</w:t>
      </w:r>
      <w:r w:rsidR="00475AF5" w:rsidRPr="002D422E">
        <w:rPr>
          <w:rFonts w:ascii="Times" w:hAnsi="Times" w:cs="Times"/>
          <w:bCs/>
          <w:iCs/>
          <w:sz w:val="22"/>
        </w:rPr>
        <w:t>.</w:t>
      </w:r>
      <w:r w:rsidR="00373540">
        <w:rPr>
          <w:rFonts w:ascii="Times" w:hAnsi="Times" w:cs="Times"/>
          <w:bCs/>
          <w:iCs/>
          <w:sz w:val="22"/>
        </w:rPr>
        <w:t xml:space="preserve"> For instance, </w:t>
      </w:r>
      <w:r w:rsidR="00BE7A96">
        <w:rPr>
          <w:rFonts w:ascii="Times" w:hAnsi="Times" w:cs="Times"/>
          <w:bCs/>
          <w:iCs/>
          <w:sz w:val="22"/>
        </w:rPr>
        <w:t xml:space="preserve">when using Alt3 </w:t>
      </w:r>
      <w:r w:rsidR="00F013E3">
        <w:rPr>
          <w:rFonts w:ascii="Times" w:hAnsi="Times" w:cs="Times"/>
          <w:bCs/>
          <w:iCs/>
          <w:sz w:val="22"/>
        </w:rPr>
        <w:t xml:space="preserve">for the case of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r>
          <w:rPr>
            <w:rFonts w:ascii="Cambria Math" w:hAnsi="Cambria Math" w:cs="Times"/>
            <w:sz w:val="22"/>
          </w:rPr>
          <m:t>=2</m:t>
        </m:r>
      </m:oMath>
      <w:r w:rsidR="00F8700A">
        <w:rPr>
          <w:rFonts w:ascii="Times" w:hAnsi="Times" w:cs="Times"/>
          <w:bCs/>
          <w:iCs/>
          <w:sz w:val="22"/>
        </w:rPr>
        <w:t xml:space="preserve"> PMIs, </w:t>
      </w:r>
      <w:r w:rsidR="00F013E3">
        <w:rPr>
          <w:rFonts w:ascii="Times" w:hAnsi="Times" w:cs="Times"/>
          <w:bCs/>
          <w:iCs/>
          <w:sz w:val="22"/>
        </w:rPr>
        <w:t xml:space="preserve">if the number of </w:t>
      </w:r>
      <m:oMath>
        <m:sSup>
          <m:sSupPr>
            <m:ctrlPr>
              <w:rPr>
                <w:rFonts w:ascii="Cambria Math" w:hAnsi="Cambria Math" w:cs="Times"/>
                <w:bCs/>
                <w:i/>
                <w:iCs/>
                <w:sz w:val="22"/>
              </w:rPr>
            </m:ctrlPr>
          </m:sSupPr>
          <m:e>
            <m:r>
              <w:rPr>
                <w:rFonts w:ascii="Cambria Math" w:hAnsi="Cambria Math" w:cs="Times"/>
                <w:sz w:val="22"/>
              </w:rPr>
              <m:t>K</m:t>
            </m:r>
          </m:e>
          <m:sup>
            <m:r>
              <m:rPr>
                <m:sty m:val="p"/>
              </m:rPr>
              <w:rPr>
                <w:rFonts w:ascii="Cambria Math" w:hAnsi="Cambria Math" w:cs="Times"/>
                <w:sz w:val="22"/>
              </w:rPr>
              <m:t>NZ</m:t>
            </m:r>
          </m:sup>
        </m:sSup>
      </m:oMath>
      <w:r w:rsidR="00F8700A">
        <w:rPr>
          <w:rFonts w:ascii="Times" w:hAnsi="Times" w:cs="Times"/>
          <w:bCs/>
          <w:iCs/>
          <w:sz w:val="22"/>
        </w:rPr>
        <w:t xml:space="preserve"> can be reduced by half using frequency domain compression parameters</w:t>
      </w:r>
      <w:r w:rsidR="00C57162">
        <w:rPr>
          <w:rFonts w:ascii="Times" w:hAnsi="Times" w:cs="Times"/>
          <w:bCs/>
          <w:iCs/>
          <w:sz w:val="22"/>
        </w:rPr>
        <w:t>, then</w:t>
      </w:r>
      <w:r w:rsidR="00C76FE3">
        <w:rPr>
          <w:rFonts w:ascii="Times" w:hAnsi="Times" w:cs="Times"/>
          <w:bCs/>
          <w:iCs/>
          <w:sz w:val="22"/>
        </w:rPr>
        <w:t xml:space="preserve"> </w:t>
      </w:r>
      <w:r w:rsidR="00273956">
        <w:rPr>
          <w:rFonts w:ascii="Times" w:hAnsi="Times" w:cs="Times"/>
          <w:bCs/>
          <w:iCs/>
          <w:sz w:val="22"/>
        </w:rPr>
        <w:t>Alt2A and Alt3 will demand similar feedback overhead.</w:t>
      </w:r>
      <w:r w:rsidR="00475AF5" w:rsidRPr="002D422E">
        <w:rPr>
          <w:rFonts w:ascii="Times" w:hAnsi="Times" w:cs="Times"/>
          <w:bCs/>
          <w:iCs/>
          <w:sz w:val="22"/>
        </w:rPr>
        <w:t xml:space="preserve"> Therefore, in our view, </w:t>
      </w:r>
      <w:r w:rsidR="00191080" w:rsidRPr="002D422E">
        <w:rPr>
          <w:rFonts w:ascii="Times" w:hAnsi="Times" w:cs="Times"/>
          <w:bCs/>
          <w:iCs/>
          <w:sz w:val="22"/>
        </w:rPr>
        <w:t xml:space="preserve">compared to </w:t>
      </w:r>
      <w:r w:rsidR="00EA4092" w:rsidRPr="002D422E">
        <w:rPr>
          <w:rFonts w:ascii="Times" w:hAnsi="Times" w:cs="Times"/>
          <w:bCs/>
          <w:iCs/>
          <w:sz w:val="22"/>
        </w:rPr>
        <w:t>Alt1 and Alt2,</w:t>
      </w:r>
      <w:r w:rsidR="00052B68" w:rsidRPr="002D422E">
        <w:rPr>
          <w:rFonts w:ascii="Times" w:hAnsi="Times" w:cs="Times"/>
          <w:bCs/>
          <w:iCs/>
          <w:sz w:val="22"/>
        </w:rPr>
        <w:t xml:space="preserve"> </w:t>
      </w:r>
      <w:r w:rsidR="00EA4092" w:rsidRPr="002D422E">
        <w:rPr>
          <w:rFonts w:ascii="Times" w:hAnsi="Times" w:cs="Times"/>
          <w:bCs/>
          <w:iCs/>
          <w:sz w:val="22"/>
        </w:rPr>
        <w:t>Alt3 is a simpler</w:t>
      </w:r>
      <w:r w:rsidR="00062CF7" w:rsidRPr="002D422E">
        <w:rPr>
          <w:rFonts w:ascii="Times" w:hAnsi="Times" w:cs="Times"/>
          <w:bCs/>
          <w:iCs/>
          <w:sz w:val="22"/>
        </w:rPr>
        <w:t xml:space="preserve"> </w:t>
      </w:r>
      <w:r w:rsidR="00542665" w:rsidRPr="002D422E">
        <w:rPr>
          <w:rFonts w:ascii="Times" w:hAnsi="Times" w:cs="Times"/>
          <w:bCs/>
          <w:iCs/>
          <w:sz w:val="22"/>
        </w:rPr>
        <w:t>solution</w:t>
      </w:r>
      <w:r w:rsidR="00BA2251" w:rsidRPr="002D422E">
        <w:rPr>
          <w:rFonts w:ascii="Times" w:hAnsi="Times" w:cs="Times"/>
          <w:bCs/>
          <w:iCs/>
          <w:sz w:val="22"/>
        </w:rPr>
        <w:t>.</w:t>
      </w:r>
      <w:r w:rsidR="004710C6" w:rsidRPr="002D422E">
        <w:rPr>
          <w:rFonts w:ascii="Times" w:hAnsi="Times" w:cs="Times"/>
          <w:bCs/>
          <w:iCs/>
          <w:sz w:val="22"/>
        </w:rPr>
        <w:t xml:space="preserve"> </w:t>
      </w:r>
    </w:p>
    <w:p w14:paraId="620437AE" w14:textId="2BD22146" w:rsidR="00DB2CAE" w:rsidRDefault="00DB2CAE" w:rsidP="008A2C5F">
      <w:pPr>
        <w:snapToGrid w:val="0"/>
        <w:spacing w:after="0"/>
        <w:ind w:firstLine="288"/>
        <w:contextualSpacing/>
        <w:jc w:val="both"/>
        <w:rPr>
          <w:sz w:val="22"/>
          <w:szCs w:val="22"/>
        </w:rPr>
      </w:pPr>
    </w:p>
    <w:p w14:paraId="073F5525" w14:textId="1F76B82E" w:rsidR="007D7FB1" w:rsidRDefault="00E93459" w:rsidP="00EC552C">
      <w:pPr>
        <w:pStyle w:val="BodyText"/>
        <w:spacing w:after="0"/>
        <w:contextualSpacing/>
        <w:rPr>
          <w:rFonts w:cs="Times"/>
          <w:i/>
          <w:iCs/>
          <w:sz w:val="22"/>
          <w:szCs w:val="22"/>
        </w:rPr>
      </w:pPr>
      <w:r w:rsidRPr="00B5106F">
        <w:rPr>
          <w:rFonts w:cs="Times"/>
          <w:b/>
          <w:bCs/>
          <w:i/>
          <w:iCs/>
          <w:sz w:val="22"/>
          <w:szCs w:val="22"/>
        </w:rPr>
        <w:t>Observation 1</w:t>
      </w:r>
      <w:r w:rsidRPr="00695D48">
        <w:rPr>
          <w:rFonts w:cs="Times"/>
          <w:i/>
          <w:iCs/>
          <w:sz w:val="22"/>
          <w:szCs w:val="22"/>
        </w:rPr>
        <w:t xml:space="preserve">:  </w:t>
      </w:r>
      <w:r w:rsidR="001D3209">
        <w:rPr>
          <w:rFonts w:cs="Times"/>
          <w:i/>
          <w:iCs/>
          <w:sz w:val="22"/>
          <w:szCs w:val="22"/>
        </w:rPr>
        <w:t xml:space="preserve">CSI reporting </w:t>
      </w:r>
      <w:r w:rsidR="00773B98">
        <w:rPr>
          <w:rFonts w:cs="Times"/>
          <w:i/>
          <w:iCs/>
          <w:sz w:val="22"/>
          <w:szCs w:val="22"/>
        </w:rPr>
        <w:t>structure</w:t>
      </w:r>
      <w:r w:rsidR="001D3209">
        <w:rPr>
          <w:rFonts w:cs="Times"/>
          <w:i/>
          <w:iCs/>
          <w:sz w:val="22"/>
          <w:szCs w:val="22"/>
        </w:rPr>
        <w:t xml:space="preserve"> </w:t>
      </w:r>
      <w:r w:rsidR="00FF5E3B">
        <w:rPr>
          <w:rFonts w:cs="Times"/>
          <w:i/>
          <w:iCs/>
          <w:sz w:val="22"/>
          <w:szCs w:val="22"/>
        </w:rPr>
        <w:t>for Rel-18</w:t>
      </w:r>
      <w:r w:rsidR="00F65103">
        <w:rPr>
          <w:rFonts w:cs="Times"/>
          <w:i/>
          <w:iCs/>
          <w:sz w:val="22"/>
          <w:szCs w:val="22"/>
        </w:rPr>
        <w:t xml:space="preserve"> high Doppler scenario is </w:t>
      </w:r>
      <w:r w:rsidR="00EF005E">
        <w:rPr>
          <w:rFonts w:cs="Times"/>
          <w:i/>
          <w:iCs/>
          <w:sz w:val="22"/>
          <w:szCs w:val="22"/>
        </w:rPr>
        <w:t>based on</w:t>
      </w:r>
      <w:r w:rsidR="00773B98">
        <w:rPr>
          <w:rFonts w:cs="Times"/>
          <w:i/>
          <w:iCs/>
          <w:sz w:val="22"/>
          <w:szCs w:val="22"/>
        </w:rPr>
        <w:t xml:space="preserve"> multiple reporting of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773B98">
        <w:rPr>
          <w:rFonts w:cs="Times"/>
          <w:i/>
          <w:iCs/>
          <w:sz w:val="22"/>
          <w:szCs w:val="22"/>
        </w:rPr>
        <w:t xml:space="preserve"> for fixed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sidR="00773B98">
        <w:rPr>
          <w:rFonts w:cs="Times"/>
          <w:i/>
          <w:iCs/>
          <w:sz w:val="22"/>
          <w:szCs w:val="22"/>
        </w:rPr>
        <w:t xml:space="preserve"> and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f</m:t>
            </m:r>
          </m:sub>
        </m:sSub>
      </m:oMath>
      <w:r w:rsidR="00773B98">
        <w:rPr>
          <w:rFonts w:cs="Times"/>
          <w:i/>
          <w:iCs/>
          <w:sz w:val="22"/>
          <w:szCs w:val="22"/>
        </w:rPr>
        <w:t>.</w:t>
      </w:r>
    </w:p>
    <w:p w14:paraId="2884914F" w14:textId="77777777" w:rsidR="0051352F" w:rsidRDefault="0051352F" w:rsidP="00EC552C">
      <w:pPr>
        <w:pStyle w:val="BodyText"/>
        <w:spacing w:after="0"/>
        <w:contextualSpacing/>
        <w:rPr>
          <w:rFonts w:cs="Times"/>
          <w:i/>
          <w:iCs/>
          <w:sz w:val="22"/>
          <w:szCs w:val="22"/>
        </w:rPr>
      </w:pPr>
    </w:p>
    <w:p w14:paraId="0CCC2C0D" w14:textId="59F3F70F" w:rsidR="001A0B03" w:rsidRDefault="007D7FB1" w:rsidP="008A2C5F">
      <w:pPr>
        <w:snapToGrid w:val="0"/>
        <w:spacing w:after="0"/>
        <w:contextualSpacing/>
        <w:rPr>
          <w:rFonts w:cs="Times"/>
          <w:i/>
          <w:iCs/>
          <w:sz w:val="22"/>
          <w:szCs w:val="22"/>
        </w:rPr>
      </w:pPr>
      <w:r w:rsidRPr="00F610AF">
        <w:rPr>
          <w:rFonts w:cs="Times"/>
          <w:b/>
          <w:bCs/>
          <w:i/>
          <w:iCs/>
          <w:sz w:val="22"/>
          <w:szCs w:val="22"/>
        </w:rPr>
        <w:t>Proposal 1</w:t>
      </w:r>
      <w:r w:rsidRPr="00B5106F">
        <w:rPr>
          <w:rFonts w:cs="Times"/>
          <w:i/>
          <w:iCs/>
          <w:sz w:val="22"/>
          <w:szCs w:val="22"/>
        </w:rPr>
        <w:t>: Support Alt</w:t>
      </w:r>
      <w:r w:rsidR="008E6819" w:rsidRPr="00B5106F">
        <w:rPr>
          <w:rFonts w:cs="Times"/>
          <w:i/>
          <w:iCs/>
          <w:sz w:val="22"/>
          <w:szCs w:val="22"/>
        </w:rPr>
        <w:t xml:space="preserve">3 </w:t>
      </w:r>
      <w:r w:rsidR="00606F76" w:rsidRPr="00B5106F">
        <w:rPr>
          <w:rFonts w:cs="Times"/>
          <w:i/>
          <w:iCs/>
          <w:sz w:val="22"/>
          <w:szCs w:val="22"/>
        </w:rPr>
        <w:t>as</w:t>
      </w:r>
      <w:r w:rsidR="00937DD5">
        <w:rPr>
          <w:rFonts w:cs="Times"/>
          <w:i/>
          <w:iCs/>
          <w:sz w:val="22"/>
          <w:szCs w:val="22"/>
        </w:rPr>
        <w:t xml:space="preserve"> the</w:t>
      </w:r>
      <w:r w:rsidR="00606F76" w:rsidRPr="00B5106F">
        <w:rPr>
          <w:rFonts w:cs="Times"/>
          <w:i/>
          <w:iCs/>
          <w:sz w:val="22"/>
          <w:szCs w:val="22"/>
        </w:rPr>
        <w:t xml:space="preserve"> codebook structure</w:t>
      </w:r>
      <w:r w:rsidR="00787880">
        <w:rPr>
          <w:rFonts w:cs="Times"/>
          <w:i/>
          <w:iCs/>
          <w:sz w:val="22"/>
          <w:szCs w:val="22"/>
        </w:rPr>
        <w:t>.</w:t>
      </w:r>
      <w:r w:rsidR="00062CF7">
        <w:rPr>
          <w:rFonts w:cs="Times"/>
          <w:i/>
          <w:iCs/>
          <w:sz w:val="22"/>
          <w:szCs w:val="22"/>
        </w:rPr>
        <w:t xml:space="preserve"> </w:t>
      </w:r>
    </w:p>
    <w:p w14:paraId="7F59F301" w14:textId="77777777" w:rsidR="003957A7" w:rsidRDefault="003957A7" w:rsidP="008A2C5F">
      <w:pPr>
        <w:snapToGrid w:val="0"/>
        <w:spacing w:after="0"/>
        <w:contextualSpacing/>
        <w:rPr>
          <w:rFonts w:cs="Times"/>
          <w:i/>
          <w:iCs/>
          <w:sz w:val="22"/>
          <w:szCs w:val="22"/>
        </w:rPr>
      </w:pPr>
    </w:p>
    <w:p w14:paraId="589C9A2D" w14:textId="53B8181A" w:rsidR="00C77B56" w:rsidRPr="007E1897" w:rsidRDefault="00C77B56" w:rsidP="00EC552C">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CSI measurement and reporting window</w:t>
      </w:r>
    </w:p>
    <w:tbl>
      <w:tblPr>
        <w:tblStyle w:val="TableGrid"/>
        <w:tblW w:w="0" w:type="auto"/>
        <w:tblLook w:val="04A0" w:firstRow="1" w:lastRow="0" w:firstColumn="1" w:lastColumn="0" w:noHBand="0" w:noVBand="1"/>
      </w:tblPr>
      <w:tblGrid>
        <w:gridCol w:w="10160"/>
      </w:tblGrid>
      <w:tr w:rsidR="001A0B03" w14:paraId="5865C486" w14:textId="77777777" w:rsidTr="001A0B03">
        <w:tc>
          <w:tcPr>
            <w:tcW w:w="10160" w:type="dxa"/>
          </w:tcPr>
          <w:p w14:paraId="21E5BB69" w14:textId="25670AA9" w:rsidR="004017AC" w:rsidRPr="00972AA5" w:rsidRDefault="00C77B56" w:rsidP="008A2C5F">
            <w:pPr>
              <w:overflowPunct/>
              <w:autoSpaceDE/>
              <w:autoSpaceDN/>
              <w:adjustRightInd/>
              <w:snapToGrid w:val="0"/>
              <w:spacing w:before="0" w:after="0" w:line="240" w:lineRule="auto"/>
              <w:contextualSpacing/>
              <w:textAlignment w:val="auto"/>
              <w:rPr>
                <w:rFonts w:ascii="Times" w:eastAsia="Batang" w:hAnsi="Times" w:cs="Times"/>
                <w:i/>
                <w:iCs/>
                <w:szCs w:val="24"/>
              </w:rPr>
            </w:pPr>
            <w:r w:rsidRPr="00972AA5">
              <w:rPr>
                <w:rFonts w:ascii="Times" w:eastAsia="Batang" w:hAnsi="Times" w:cs="Times"/>
                <w:i/>
                <w:iCs/>
                <w:szCs w:val="24"/>
              </w:rPr>
              <w:t xml:space="preserve">On </w:t>
            </w:r>
            <w:r w:rsidR="004017AC" w:rsidRPr="00972AA5">
              <w:rPr>
                <w:rFonts w:ascii="Times" w:eastAsia="Batang" w:hAnsi="Times" w:cs="Times"/>
                <w:i/>
                <w:iCs/>
                <w:szCs w:val="24"/>
              </w:rPr>
              <w:t>the CSI reporting and measurement for the Type-II codebook refinement for high/medium velocities, consider at least the following alternatives for potential down-selection:</w:t>
            </w:r>
          </w:p>
          <w:p w14:paraId="05538031" w14:textId="77777777" w:rsidR="004017AC" w:rsidRPr="00972AA5" w:rsidRDefault="004017AC"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972AA5">
              <w:rPr>
                <w:rFonts w:ascii="Times" w:eastAsia="Batang" w:hAnsi="Times" w:cs="Times"/>
                <w:i/>
                <w:iCs/>
                <w:szCs w:val="24"/>
              </w:rPr>
              <w:t xml:space="preserve">Alt1: nref (CSI reference resource slot) as boundary </w:t>
            </w:r>
          </w:p>
          <w:p w14:paraId="6F69917E"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Alt1.A:  l + WCSI –1 ≤ nref</w:t>
            </w:r>
          </w:p>
          <w:p w14:paraId="3FFF89BB"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Alt1.B:  l ≥ nref</w:t>
            </w:r>
          </w:p>
          <w:p w14:paraId="4953A79F"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 xml:space="preserve">Alt1.C: l &lt; nref and l + WCSI –1 &gt; nref </w:t>
            </w:r>
          </w:p>
          <w:p w14:paraId="29524CB0" w14:textId="77777777" w:rsidR="004017AC" w:rsidRPr="00972AA5" w:rsidRDefault="004017AC"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972AA5">
              <w:rPr>
                <w:rFonts w:ascii="Times" w:eastAsia="Batang" w:hAnsi="Times" w:cs="Times"/>
                <w:i/>
                <w:iCs/>
                <w:szCs w:val="24"/>
              </w:rPr>
              <w:t>Alt2: n (report slot) as boundary</w:t>
            </w:r>
          </w:p>
          <w:p w14:paraId="5554D22E"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Alt2.A: l + WCSI –1 ≤ n</w:t>
            </w:r>
          </w:p>
          <w:p w14:paraId="32100B2C"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Alt2.B: l ≥ n</w:t>
            </w:r>
          </w:p>
          <w:p w14:paraId="2C89765F"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Alt2.C: l &lt; n and l + WCSI –1 &gt; n</w:t>
            </w:r>
          </w:p>
          <w:p w14:paraId="308ED6C1" w14:textId="77777777" w:rsidR="004017AC" w:rsidRPr="00972AA5" w:rsidRDefault="004017AC"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972AA5">
              <w:rPr>
                <w:rFonts w:ascii="Times" w:eastAsia="Batang" w:hAnsi="Times" w:cs="Times"/>
                <w:i/>
                <w:iCs/>
                <w:szCs w:val="24"/>
              </w:rPr>
              <w:t xml:space="preserve">Alt3: End slot of Wmeas (k + Wmeas –1) as boundary </w:t>
            </w:r>
          </w:p>
          <w:p w14:paraId="72D18573"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Alt3.A: l + WCSI –1 ≤ k + Wmeas –1 with the following as a special case: l=k, WCSI = Wmeas</w:t>
            </w:r>
          </w:p>
          <w:p w14:paraId="6AF976B9"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Alt3.B: l ≥ k + Wmeas –1</w:t>
            </w:r>
          </w:p>
          <w:p w14:paraId="7F4C9169" w14:textId="77777777" w:rsidR="004017AC" w:rsidRPr="001B408B" w:rsidRDefault="004017AC"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Alt3.C: l &lt; k + Wmeas –1 and l + WCSI –1 &gt; k + Wmeas –1 with the following as special cases:</w:t>
            </w:r>
          </w:p>
          <w:p w14:paraId="3773733D" w14:textId="77777777" w:rsidR="004017AC" w:rsidRPr="001B408B" w:rsidRDefault="004017AC"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l=k, l + WCSI = n</w:t>
            </w:r>
          </w:p>
          <w:p w14:paraId="6318BC02" w14:textId="77777777" w:rsidR="004017AC" w:rsidRPr="001B408B" w:rsidRDefault="004017AC"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B408B">
              <w:rPr>
                <w:rFonts w:ascii="Times" w:eastAsia="Batang" w:hAnsi="Times"/>
                <w:i/>
                <w:iCs/>
                <w:szCs w:val="24"/>
              </w:rPr>
              <w:t>l=k, l + WCSI &gt; n</w:t>
            </w:r>
          </w:p>
          <w:p w14:paraId="1C93425E" w14:textId="32FF3F9C" w:rsidR="001A0B03" w:rsidRDefault="004017AC" w:rsidP="008A2C5F">
            <w:pPr>
              <w:overflowPunct/>
              <w:autoSpaceDE/>
              <w:autoSpaceDN/>
              <w:adjustRightInd/>
              <w:snapToGrid w:val="0"/>
              <w:spacing w:before="0" w:after="0" w:line="240" w:lineRule="auto"/>
              <w:contextualSpacing/>
              <w:textAlignment w:val="auto"/>
              <w:rPr>
                <w:rFonts w:cs="Times"/>
                <w:i/>
                <w:iCs/>
                <w:sz w:val="22"/>
                <w:szCs w:val="22"/>
              </w:rPr>
            </w:pPr>
            <w:r w:rsidRPr="00972AA5">
              <w:rPr>
                <w:rFonts w:ascii="Times" w:eastAsia="Batang" w:hAnsi="Times" w:cs="Times"/>
                <w:i/>
                <w:iCs/>
                <w:szCs w:val="24"/>
              </w:rPr>
              <w:t>FFS: whether nref represents the slot index of Rel-15 CSI reference resource or a newly defined CSI reference resourceFFS: whether/how the CSI measurement window and reporting window are configured.</w:t>
            </w:r>
          </w:p>
        </w:tc>
      </w:tr>
    </w:tbl>
    <w:p w14:paraId="348CDBA1" w14:textId="77777777" w:rsidR="001A0B03" w:rsidRDefault="001A0B03" w:rsidP="008A2C5F">
      <w:pPr>
        <w:snapToGrid w:val="0"/>
        <w:spacing w:after="0"/>
        <w:contextualSpacing/>
        <w:rPr>
          <w:rFonts w:cs="Times"/>
          <w:i/>
          <w:iCs/>
          <w:sz w:val="22"/>
          <w:szCs w:val="22"/>
        </w:rPr>
      </w:pPr>
    </w:p>
    <w:p w14:paraId="5DEB9302" w14:textId="56A400F8" w:rsidR="00917988" w:rsidRDefault="00917988" w:rsidP="00EC552C">
      <w:pPr>
        <w:spacing w:after="0"/>
        <w:ind w:firstLine="288"/>
        <w:contextualSpacing/>
        <w:jc w:val="both"/>
        <w:rPr>
          <w:rFonts w:ascii="Times" w:hAnsi="Times" w:cs="Times"/>
          <w:bCs/>
          <w:iCs/>
          <w:sz w:val="22"/>
        </w:rPr>
      </w:pPr>
      <w:bookmarkStart w:id="2" w:name="_Hlk101909975"/>
      <w:r>
        <w:rPr>
          <w:rFonts w:ascii="Times" w:hAnsi="Times" w:cs="Times"/>
          <w:bCs/>
          <w:iCs/>
          <w:sz w:val="22"/>
        </w:rPr>
        <w:t xml:space="preserve">Based on the recent agreement [2], following terminologies are defined to characterise timing relationship between CSI measurement, </w:t>
      </w:r>
      <w:r w:rsidR="00C66E45">
        <w:rPr>
          <w:rFonts w:ascii="Times" w:hAnsi="Times" w:cs="Times"/>
          <w:bCs/>
          <w:iCs/>
          <w:sz w:val="22"/>
        </w:rPr>
        <w:t>report,</w:t>
      </w:r>
      <w:r>
        <w:rPr>
          <w:rFonts w:ascii="Times" w:hAnsi="Times" w:cs="Times"/>
          <w:bCs/>
          <w:iCs/>
          <w:sz w:val="22"/>
        </w:rPr>
        <w:t xml:space="preserve"> and application. </w:t>
      </w:r>
    </w:p>
    <w:p w14:paraId="5F2A1301" w14:textId="77777777" w:rsidR="00917988" w:rsidRDefault="00917988" w:rsidP="008A2C5F">
      <w:pPr>
        <w:pStyle w:val="ListParagraph"/>
        <w:numPr>
          <w:ilvl w:val="0"/>
          <w:numId w:val="25"/>
        </w:numPr>
        <w:snapToGrid w:val="0"/>
        <w:contextualSpacing/>
        <w:rPr>
          <w:rFonts w:ascii="Times" w:hAnsi="Times" w:cs="Times"/>
          <w:bCs/>
          <w:iCs/>
        </w:rPr>
      </w:pPr>
      <w:r>
        <w:rPr>
          <w:rFonts w:ascii="Times" w:hAnsi="Times" w:cs="Times"/>
          <w:bCs/>
          <w:iCs/>
        </w:rPr>
        <w:t>A</w:t>
      </w:r>
      <w:r w:rsidRPr="00917988">
        <w:rPr>
          <w:rFonts w:ascii="Times" w:hAnsi="Times" w:cs="Times"/>
          <w:bCs/>
          <w:iCs/>
        </w:rPr>
        <w:t xml:space="preserve"> CSI report </w:t>
      </w:r>
      <w:r>
        <w:rPr>
          <w:rFonts w:ascii="Times" w:hAnsi="Times" w:cs="Times"/>
          <w:bCs/>
          <w:iCs/>
        </w:rPr>
        <w:t xml:space="preserve">is assumed </w:t>
      </w:r>
      <w:r w:rsidRPr="00917988">
        <w:rPr>
          <w:rFonts w:ascii="Times" w:hAnsi="Times" w:cs="Times"/>
          <w:bCs/>
          <w:iCs/>
        </w:rPr>
        <w:t xml:space="preserve">in slot </w:t>
      </w:r>
      <w:r w:rsidRPr="008A2C5F">
        <w:rPr>
          <w:rFonts w:ascii="Times" w:hAnsi="Times" w:cs="Times"/>
          <w:bCs/>
          <w:i/>
        </w:rPr>
        <w:t>n</w:t>
      </w:r>
    </w:p>
    <w:p w14:paraId="4283C1F3" w14:textId="404F0FC7" w:rsidR="00554FE8" w:rsidRDefault="00917988" w:rsidP="008A2C5F">
      <w:pPr>
        <w:pStyle w:val="ListParagraph"/>
        <w:numPr>
          <w:ilvl w:val="0"/>
          <w:numId w:val="25"/>
        </w:numPr>
        <w:snapToGrid w:val="0"/>
        <w:contextualSpacing/>
        <w:jc w:val="both"/>
        <w:rPr>
          <w:rFonts w:ascii="Times" w:hAnsi="Times" w:cs="Times"/>
          <w:bCs/>
          <w:iCs/>
        </w:rPr>
      </w:pPr>
      <w:r w:rsidRPr="00917988">
        <w:rPr>
          <w:rFonts w:ascii="Times" w:hAnsi="Times" w:cs="Times"/>
          <w:bCs/>
          <w:iCs/>
        </w:rPr>
        <w:t xml:space="preserve">CSI-RS measurement window </w:t>
      </w:r>
      <w:r w:rsidR="00CD1BA4">
        <w:rPr>
          <w:rFonts w:ascii="Times" w:hAnsi="Times" w:cs="Times"/>
          <w:bCs/>
          <w:iCs/>
        </w:rPr>
        <w:t>is defined as</w:t>
      </w:r>
      <w:r w:rsidRPr="00917988">
        <w:rPr>
          <w:rFonts w:ascii="Times" w:hAnsi="Times" w:cs="Times"/>
          <w:bCs/>
          <w:iCs/>
        </w:rPr>
        <w:t xml:space="preserve"> [</w:t>
      </w:r>
      <w:r w:rsidRPr="008A2C5F">
        <w:rPr>
          <w:rFonts w:ascii="Times" w:hAnsi="Times" w:cs="Times"/>
          <w:bCs/>
          <w:i/>
        </w:rPr>
        <w:t>k,</w:t>
      </w:r>
      <w:r w:rsidR="00CD1BA4">
        <w:rPr>
          <w:rFonts w:ascii="Times" w:hAnsi="Times" w:cs="Times"/>
          <w:bCs/>
          <w:i/>
        </w:rPr>
        <w:t xml:space="preserve"> </w:t>
      </w:r>
      <w:r w:rsidRPr="008A2C5F">
        <w:rPr>
          <w:rFonts w:ascii="Times" w:hAnsi="Times" w:cs="Times"/>
          <w:bCs/>
          <w:i/>
        </w:rPr>
        <w:t>k+W</w:t>
      </w:r>
      <w:r w:rsidRPr="008A2C5F">
        <w:rPr>
          <w:rFonts w:ascii="Times" w:hAnsi="Times" w:cs="Times"/>
          <w:bCs/>
          <w:i/>
          <w:vertAlign w:val="subscript"/>
        </w:rPr>
        <w:t>meas</w:t>
      </w:r>
      <w:r w:rsidRPr="008A2C5F">
        <w:rPr>
          <w:rFonts w:ascii="Times" w:hAnsi="Times" w:cs="Times"/>
          <w:bCs/>
          <w:i/>
        </w:rPr>
        <w:t xml:space="preserve"> –1</w:t>
      </w:r>
      <w:r w:rsidRPr="00917988">
        <w:rPr>
          <w:rFonts w:ascii="Times" w:hAnsi="Times" w:cs="Times"/>
          <w:bCs/>
          <w:iCs/>
        </w:rPr>
        <w:t>],</w:t>
      </w:r>
      <w:r>
        <w:rPr>
          <w:rFonts w:ascii="Times" w:hAnsi="Times" w:cs="Times"/>
          <w:bCs/>
          <w:iCs/>
        </w:rPr>
        <w:t xml:space="preserve"> where </w:t>
      </w:r>
      <w:r w:rsidRPr="008A2C5F">
        <w:rPr>
          <w:rFonts w:ascii="Times" w:hAnsi="Times" w:cs="Times"/>
          <w:bCs/>
          <w:i/>
        </w:rPr>
        <w:t>k</w:t>
      </w:r>
      <w:r w:rsidRPr="008A2C5F">
        <w:rPr>
          <w:rFonts w:ascii="Times" w:hAnsi="Times" w:cs="Times"/>
          <w:bCs/>
          <w:iCs/>
        </w:rPr>
        <w:t xml:space="preserve"> is a slot index and </w:t>
      </w:r>
      <w:r w:rsidRPr="008A2C5F">
        <w:rPr>
          <w:rFonts w:ascii="Times" w:hAnsi="Times" w:cs="Times"/>
          <w:bCs/>
          <w:i/>
        </w:rPr>
        <w:t>W</w:t>
      </w:r>
      <w:r w:rsidRPr="008A2C5F">
        <w:rPr>
          <w:rFonts w:ascii="Times" w:hAnsi="Times" w:cs="Times"/>
          <w:bCs/>
          <w:i/>
          <w:vertAlign w:val="subscript"/>
        </w:rPr>
        <w:t>meas</w:t>
      </w:r>
      <w:r w:rsidRPr="008A2C5F">
        <w:rPr>
          <w:rFonts w:ascii="Times" w:hAnsi="Times" w:cs="Times"/>
          <w:bCs/>
          <w:iCs/>
        </w:rPr>
        <w:t xml:space="preserve"> is the</w:t>
      </w:r>
      <w:r>
        <w:rPr>
          <w:rFonts w:ascii="Times" w:hAnsi="Times" w:cs="Times"/>
          <w:bCs/>
          <w:iCs/>
        </w:rPr>
        <w:t xml:space="preserve"> </w:t>
      </w:r>
      <w:r w:rsidRPr="008A2C5F">
        <w:rPr>
          <w:rFonts w:ascii="Times" w:hAnsi="Times" w:cs="Times"/>
          <w:bCs/>
          <w:iCs/>
        </w:rPr>
        <w:t>measurement window length (in slots)</w:t>
      </w:r>
    </w:p>
    <w:p w14:paraId="5DF7D645" w14:textId="2133E83F" w:rsidR="00917988" w:rsidRPr="00554FE8" w:rsidRDefault="00917988" w:rsidP="008A2C5F">
      <w:pPr>
        <w:pStyle w:val="ListParagraph"/>
        <w:numPr>
          <w:ilvl w:val="0"/>
          <w:numId w:val="25"/>
        </w:numPr>
        <w:snapToGrid w:val="0"/>
        <w:contextualSpacing/>
        <w:jc w:val="both"/>
        <w:rPr>
          <w:rFonts w:ascii="Times" w:hAnsi="Times" w:cs="Times"/>
          <w:bCs/>
          <w:iCs/>
        </w:rPr>
      </w:pPr>
      <w:r w:rsidRPr="008A2C5F">
        <w:rPr>
          <w:rFonts w:ascii="Times" w:hAnsi="Times" w:cs="Times"/>
          <w:bCs/>
          <w:iCs/>
        </w:rPr>
        <w:t xml:space="preserve">CSI reporting window </w:t>
      </w:r>
      <w:r w:rsidR="00CD1BA4">
        <w:rPr>
          <w:rFonts w:ascii="Times" w:hAnsi="Times" w:cs="Times"/>
          <w:bCs/>
          <w:iCs/>
        </w:rPr>
        <w:t xml:space="preserve">is denoted as </w:t>
      </w:r>
      <w:r w:rsidRPr="008A2C5F">
        <w:rPr>
          <w:rFonts w:ascii="Times" w:hAnsi="Times" w:cs="Times"/>
          <w:bCs/>
          <w:iCs/>
        </w:rPr>
        <w:t>[</w:t>
      </w:r>
      <w:r w:rsidRPr="008A2C5F">
        <w:rPr>
          <w:rFonts w:ascii="Times" w:hAnsi="Times" w:cs="Times"/>
          <w:bCs/>
          <w:i/>
        </w:rPr>
        <w:t>l,</w:t>
      </w:r>
      <w:r w:rsidR="00F77BDA">
        <w:rPr>
          <w:rFonts w:ascii="Times" w:hAnsi="Times" w:cs="Times"/>
          <w:bCs/>
          <w:i/>
        </w:rPr>
        <w:t xml:space="preserve"> </w:t>
      </w:r>
      <w:r w:rsidRPr="008A2C5F">
        <w:rPr>
          <w:rFonts w:ascii="Times" w:hAnsi="Times" w:cs="Times"/>
          <w:bCs/>
          <w:i/>
        </w:rPr>
        <w:t>l+W</w:t>
      </w:r>
      <w:r w:rsidRPr="008A2C5F">
        <w:rPr>
          <w:rFonts w:ascii="Times" w:hAnsi="Times" w:cs="Times"/>
          <w:bCs/>
          <w:i/>
          <w:vertAlign w:val="subscript"/>
        </w:rPr>
        <w:t>CSI</w:t>
      </w:r>
      <w:r w:rsidRPr="008A2C5F">
        <w:rPr>
          <w:rFonts w:ascii="Times" w:hAnsi="Times" w:cs="Times"/>
          <w:bCs/>
          <w:i/>
        </w:rPr>
        <w:t xml:space="preserve"> –1</w:t>
      </w:r>
      <w:r w:rsidRPr="008A2C5F">
        <w:rPr>
          <w:rFonts w:ascii="Times" w:hAnsi="Times" w:cs="Times"/>
          <w:bCs/>
          <w:iCs/>
        </w:rPr>
        <w:t xml:space="preserve">], associated to the CSI report in slot </w:t>
      </w:r>
      <w:r w:rsidRPr="008A2C5F">
        <w:rPr>
          <w:rFonts w:ascii="Times" w:hAnsi="Times" w:cs="Times"/>
          <w:bCs/>
          <w:i/>
        </w:rPr>
        <w:t>n</w:t>
      </w:r>
      <w:r w:rsidR="00554FE8" w:rsidRPr="00554FE8">
        <w:rPr>
          <w:rFonts w:ascii="Times" w:hAnsi="Times" w:cs="Times"/>
          <w:bCs/>
          <w:iCs/>
        </w:rPr>
        <w:t xml:space="preserve">, </w:t>
      </w:r>
      <w:r w:rsidR="00554FE8">
        <w:rPr>
          <w:rFonts w:ascii="Times" w:hAnsi="Times" w:cs="Times"/>
          <w:bCs/>
          <w:iCs/>
        </w:rPr>
        <w:t xml:space="preserve">where </w:t>
      </w:r>
      <w:r w:rsidRPr="008A2C5F">
        <w:rPr>
          <w:rFonts w:ascii="Times" w:hAnsi="Times" w:cs="Times"/>
          <w:bCs/>
          <w:i/>
        </w:rPr>
        <w:t>l</w:t>
      </w:r>
      <w:r w:rsidRPr="00554FE8">
        <w:rPr>
          <w:rFonts w:ascii="Times" w:hAnsi="Times" w:cs="Times"/>
          <w:bCs/>
          <w:iCs/>
        </w:rPr>
        <w:t xml:space="preserve"> is a slot</w:t>
      </w:r>
      <w:r w:rsidR="00554FE8">
        <w:rPr>
          <w:rFonts w:ascii="Times" w:hAnsi="Times" w:cs="Times"/>
          <w:bCs/>
          <w:iCs/>
        </w:rPr>
        <w:t xml:space="preserve"> </w:t>
      </w:r>
      <w:r w:rsidRPr="00554FE8">
        <w:rPr>
          <w:rFonts w:ascii="Times" w:hAnsi="Times" w:cs="Times"/>
          <w:bCs/>
          <w:iCs/>
        </w:rPr>
        <w:t xml:space="preserve">index and </w:t>
      </w:r>
      <w:r w:rsidRPr="008A2C5F">
        <w:rPr>
          <w:rFonts w:ascii="Times" w:hAnsi="Times" w:cs="Times"/>
          <w:bCs/>
          <w:i/>
        </w:rPr>
        <w:t>W</w:t>
      </w:r>
      <w:r w:rsidRPr="008A2C5F">
        <w:rPr>
          <w:rFonts w:ascii="Times" w:hAnsi="Times" w:cs="Times"/>
          <w:bCs/>
          <w:i/>
          <w:vertAlign w:val="subscript"/>
        </w:rPr>
        <w:t>CSI</w:t>
      </w:r>
      <w:r w:rsidRPr="00554FE8">
        <w:rPr>
          <w:rFonts w:ascii="Times" w:hAnsi="Times" w:cs="Times"/>
          <w:bCs/>
          <w:iCs/>
        </w:rPr>
        <w:t xml:space="preserve"> is the reporting window length (in slots)</w:t>
      </w:r>
    </w:p>
    <w:p w14:paraId="5F05992E" w14:textId="0CFADCD1" w:rsidR="00917988" w:rsidRDefault="00917988" w:rsidP="008A2C5F">
      <w:pPr>
        <w:pStyle w:val="ListParagraph"/>
        <w:numPr>
          <w:ilvl w:val="0"/>
          <w:numId w:val="25"/>
        </w:numPr>
        <w:snapToGrid w:val="0"/>
        <w:contextualSpacing/>
        <w:jc w:val="both"/>
        <w:rPr>
          <w:rFonts w:ascii="Times" w:hAnsi="Times" w:cs="Times"/>
          <w:bCs/>
          <w:iCs/>
        </w:rPr>
      </w:pPr>
      <w:r w:rsidRPr="00917988">
        <w:rPr>
          <w:rFonts w:ascii="Times" w:hAnsi="Times" w:cs="Times"/>
          <w:bCs/>
          <w:iCs/>
        </w:rPr>
        <w:t xml:space="preserve">CSI reference resource(s) in time-domain is denoted as </w:t>
      </w:r>
      <w:r w:rsidRPr="008A2C5F">
        <w:rPr>
          <w:rFonts w:ascii="Times" w:hAnsi="Times" w:cs="Times"/>
          <w:bCs/>
          <w:i/>
        </w:rPr>
        <w:t>n</w:t>
      </w:r>
      <w:r w:rsidRPr="008A2C5F">
        <w:rPr>
          <w:rFonts w:ascii="Times" w:hAnsi="Times" w:cs="Times"/>
          <w:bCs/>
          <w:i/>
          <w:vertAlign w:val="subscript"/>
        </w:rPr>
        <w:t>ref</w:t>
      </w:r>
      <w:r w:rsidRPr="00917988">
        <w:rPr>
          <w:rFonts w:ascii="Times" w:hAnsi="Times" w:cs="Times"/>
          <w:bCs/>
          <w:iCs/>
        </w:rPr>
        <w:t xml:space="preserve"> (slot index)</w:t>
      </w:r>
    </w:p>
    <w:p w14:paraId="476FD39B" w14:textId="77777777" w:rsidR="00554FE8" w:rsidRDefault="00554FE8" w:rsidP="00EC552C">
      <w:pPr>
        <w:spacing w:after="0"/>
        <w:ind w:firstLine="288"/>
        <w:contextualSpacing/>
        <w:jc w:val="both"/>
        <w:rPr>
          <w:rFonts w:ascii="Times" w:hAnsi="Times" w:cs="Times"/>
          <w:bCs/>
          <w:iCs/>
          <w:sz w:val="22"/>
          <w:lang w:val="en-US"/>
        </w:rPr>
      </w:pPr>
    </w:p>
    <w:p w14:paraId="68E78746" w14:textId="19B97CD7" w:rsidR="00554FE8" w:rsidRDefault="00917988" w:rsidP="00EC552C">
      <w:pPr>
        <w:spacing w:after="0"/>
        <w:ind w:firstLine="288"/>
        <w:contextualSpacing/>
        <w:jc w:val="both"/>
        <w:rPr>
          <w:rFonts w:ascii="Times" w:hAnsi="Times" w:cs="Times"/>
          <w:bCs/>
          <w:iCs/>
          <w:sz w:val="22"/>
        </w:rPr>
      </w:pPr>
      <w:r>
        <w:rPr>
          <w:rFonts w:ascii="Times" w:hAnsi="Times" w:cs="Times"/>
          <w:bCs/>
          <w:iCs/>
          <w:sz w:val="22"/>
        </w:rPr>
        <w:t xml:space="preserve">In </w:t>
      </w:r>
      <w:r w:rsidR="00554FE8">
        <w:rPr>
          <w:rFonts w:ascii="Times" w:hAnsi="Times" w:cs="Times"/>
          <w:bCs/>
          <w:iCs/>
          <w:sz w:val="22"/>
        </w:rPr>
        <w:t>our view</w:t>
      </w:r>
      <w:r>
        <w:rPr>
          <w:rFonts w:ascii="Times" w:hAnsi="Times" w:cs="Times"/>
          <w:bCs/>
          <w:iCs/>
          <w:sz w:val="22"/>
        </w:rPr>
        <w:t xml:space="preserve">, </w:t>
      </w:r>
      <w:r w:rsidR="007A6101" w:rsidRPr="002D422E">
        <w:rPr>
          <w:rFonts w:ascii="Times" w:hAnsi="Times" w:cs="Times"/>
          <w:bCs/>
          <w:iCs/>
          <w:sz w:val="22"/>
        </w:rPr>
        <w:t>UE side prediction is preferable</w:t>
      </w:r>
      <w:r w:rsidR="001A0B03" w:rsidRPr="002D422E">
        <w:rPr>
          <w:rFonts w:ascii="Times" w:hAnsi="Times" w:cs="Times"/>
          <w:bCs/>
          <w:iCs/>
          <w:sz w:val="22"/>
        </w:rPr>
        <w:t xml:space="preserve">. </w:t>
      </w:r>
      <w:r w:rsidR="007A6101" w:rsidRPr="002D422E">
        <w:rPr>
          <w:rFonts w:ascii="Times" w:hAnsi="Times" w:cs="Times"/>
          <w:bCs/>
          <w:iCs/>
          <w:sz w:val="22"/>
        </w:rPr>
        <w:t>UE side prediction is more accurate due to the</w:t>
      </w:r>
      <w:r w:rsidR="000707CC" w:rsidRPr="002D422E">
        <w:rPr>
          <w:rFonts w:ascii="Times" w:hAnsi="Times" w:cs="Times"/>
          <w:bCs/>
          <w:iCs/>
          <w:sz w:val="22"/>
        </w:rPr>
        <w:t xml:space="preserve"> available</w:t>
      </w:r>
      <w:r w:rsidR="007A6101" w:rsidRPr="002D422E">
        <w:rPr>
          <w:rFonts w:ascii="Times" w:hAnsi="Times" w:cs="Times"/>
          <w:bCs/>
          <w:iCs/>
          <w:sz w:val="22"/>
        </w:rPr>
        <w:t xml:space="preserve"> non-quantized CSI</w:t>
      </w:r>
      <w:r w:rsidR="001A0B03" w:rsidRPr="002D422E">
        <w:rPr>
          <w:rFonts w:ascii="Times" w:hAnsi="Times" w:cs="Times"/>
          <w:bCs/>
          <w:iCs/>
          <w:sz w:val="22"/>
        </w:rPr>
        <w:t xml:space="preserve"> at </w:t>
      </w:r>
      <w:r w:rsidR="00DA40FD">
        <w:rPr>
          <w:rFonts w:ascii="Times" w:hAnsi="Times" w:cs="Times"/>
          <w:bCs/>
          <w:iCs/>
          <w:sz w:val="22"/>
        </w:rPr>
        <w:t xml:space="preserve">the </w:t>
      </w:r>
      <w:r w:rsidR="001A0B03" w:rsidRPr="002D422E">
        <w:rPr>
          <w:rFonts w:ascii="Times" w:hAnsi="Times" w:cs="Times"/>
          <w:bCs/>
          <w:iCs/>
          <w:sz w:val="22"/>
        </w:rPr>
        <w:t>UE</w:t>
      </w:r>
      <w:r w:rsidR="007A6101" w:rsidRPr="002D422E">
        <w:rPr>
          <w:rFonts w:ascii="Times" w:hAnsi="Times" w:cs="Times"/>
          <w:bCs/>
          <w:iCs/>
          <w:sz w:val="22"/>
        </w:rPr>
        <w:t xml:space="preserve">, whereas prediction at gNB is less accurate </w:t>
      </w:r>
      <w:r w:rsidR="0075753B" w:rsidRPr="002D422E">
        <w:rPr>
          <w:rFonts w:ascii="Times" w:hAnsi="Times" w:cs="Times"/>
          <w:bCs/>
          <w:iCs/>
          <w:sz w:val="22"/>
        </w:rPr>
        <w:t>as the available CSI at gNB is quantized</w:t>
      </w:r>
      <w:r w:rsidR="00CD1BA4">
        <w:rPr>
          <w:rFonts w:ascii="Times" w:hAnsi="Times" w:cs="Times"/>
          <w:bCs/>
          <w:iCs/>
          <w:sz w:val="22"/>
        </w:rPr>
        <w:t xml:space="preserve"> and also could be more outdate</w:t>
      </w:r>
      <w:r w:rsidR="007A6101" w:rsidRPr="002D422E">
        <w:rPr>
          <w:rFonts w:ascii="Times" w:hAnsi="Times" w:cs="Times"/>
          <w:bCs/>
          <w:iCs/>
          <w:sz w:val="22"/>
        </w:rPr>
        <w:t>.</w:t>
      </w:r>
      <w:r w:rsidR="0075753B" w:rsidRPr="002D422E">
        <w:rPr>
          <w:rFonts w:ascii="Times" w:hAnsi="Times" w:cs="Times"/>
          <w:bCs/>
          <w:iCs/>
          <w:sz w:val="22"/>
        </w:rPr>
        <w:t xml:space="preserve"> </w:t>
      </w:r>
      <w:r w:rsidR="00554FE8">
        <w:rPr>
          <w:rFonts w:ascii="Times" w:hAnsi="Times" w:cs="Times"/>
          <w:bCs/>
          <w:iCs/>
          <w:sz w:val="22"/>
        </w:rPr>
        <w:t xml:space="preserve">Therefore, from the list of alternatives, we do not support any of </w:t>
      </w:r>
      <w:r w:rsidR="00DA40FD">
        <w:rPr>
          <w:rFonts w:ascii="Times" w:hAnsi="Times" w:cs="Times"/>
          <w:bCs/>
          <w:iCs/>
          <w:sz w:val="22"/>
        </w:rPr>
        <w:t>alternatives</w:t>
      </w:r>
      <w:r w:rsidR="00554FE8">
        <w:rPr>
          <w:rFonts w:ascii="Times" w:hAnsi="Times" w:cs="Times"/>
          <w:bCs/>
          <w:iCs/>
          <w:sz w:val="22"/>
        </w:rPr>
        <w:t xml:space="preserve"> Alt1/2/</w:t>
      </w:r>
      <w:proofErr w:type="gramStart"/>
      <w:r w:rsidR="00554FE8">
        <w:rPr>
          <w:rFonts w:ascii="Times" w:hAnsi="Times" w:cs="Times"/>
          <w:bCs/>
          <w:iCs/>
          <w:sz w:val="22"/>
        </w:rPr>
        <w:t>3.A.</w:t>
      </w:r>
      <w:proofErr w:type="gramEnd"/>
    </w:p>
    <w:p w14:paraId="2F1499A4" w14:textId="625B8BB3" w:rsidR="00AF23D1" w:rsidRDefault="00554FE8" w:rsidP="00EC552C">
      <w:pPr>
        <w:spacing w:after="0"/>
        <w:ind w:firstLine="288"/>
        <w:contextualSpacing/>
        <w:jc w:val="both"/>
        <w:rPr>
          <w:rFonts w:ascii="Times" w:hAnsi="Times" w:cs="Times"/>
          <w:bCs/>
          <w:iCs/>
          <w:sz w:val="22"/>
        </w:rPr>
      </w:pPr>
      <w:r>
        <w:rPr>
          <w:rFonts w:ascii="Times" w:hAnsi="Times" w:cs="Times"/>
          <w:bCs/>
          <w:iCs/>
          <w:sz w:val="22"/>
        </w:rPr>
        <w:t xml:space="preserve"> </w:t>
      </w:r>
      <w:r w:rsidR="005D1363" w:rsidRPr="002D422E">
        <w:rPr>
          <w:rFonts w:ascii="Times" w:hAnsi="Times" w:cs="Times"/>
          <w:bCs/>
          <w:iCs/>
          <w:sz w:val="22"/>
        </w:rPr>
        <w:t xml:space="preserve">Moreover, </w:t>
      </w:r>
      <w:r w:rsidR="00DA40FD">
        <w:rPr>
          <w:rFonts w:ascii="Times" w:hAnsi="Times" w:cs="Times"/>
          <w:bCs/>
          <w:iCs/>
          <w:sz w:val="22"/>
        </w:rPr>
        <w:t xml:space="preserve">according to alternatives </w:t>
      </w:r>
      <w:r w:rsidR="005D1363" w:rsidRPr="002D422E">
        <w:rPr>
          <w:rFonts w:ascii="Times" w:hAnsi="Times" w:cs="Times"/>
          <w:bCs/>
          <w:iCs/>
          <w:sz w:val="22"/>
        </w:rPr>
        <w:t>Alt1</w:t>
      </w:r>
      <w:r w:rsidR="00DA40FD">
        <w:rPr>
          <w:rFonts w:ascii="Times" w:hAnsi="Times" w:cs="Times"/>
          <w:bCs/>
          <w:iCs/>
          <w:sz w:val="22"/>
        </w:rPr>
        <w:t>/2/3.</w:t>
      </w:r>
      <w:r w:rsidR="005D1363" w:rsidRPr="002D422E">
        <w:rPr>
          <w:rFonts w:ascii="Times" w:hAnsi="Times" w:cs="Times"/>
          <w:bCs/>
          <w:iCs/>
          <w:sz w:val="22"/>
        </w:rPr>
        <w:t>C, both UE and gNB side prediction</w:t>
      </w:r>
      <w:r w:rsidR="00B004AA" w:rsidRPr="002D422E">
        <w:rPr>
          <w:rFonts w:ascii="Times" w:hAnsi="Times" w:cs="Times"/>
          <w:bCs/>
          <w:iCs/>
          <w:sz w:val="22"/>
        </w:rPr>
        <w:t xml:space="preserve"> </w:t>
      </w:r>
      <w:r w:rsidR="00CD1BA4">
        <w:rPr>
          <w:rFonts w:ascii="Times" w:hAnsi="Times" w:cs="Times"/>
          <w:bCs/>
          <w:iCs/>
          <w:sz w:val="22"/>
        </w:rPr>
        <w:t>can be</w:t>
      </w:r>
      <w:r w:rsidR="00DA40FD">
        <w:rPr>
          <w:rFonts w:ascii="Times" w:hAnsi="Times" w:cs="Times"/>
          <w:bCs/>
          <w:iCs/>
          <w:sz w:val="22"/>
        </w:rPr>
        <w:t xml:space="preserve"> supported</w:t>
      </w:r>
      <w:r w:rsidR="00B147A7">
        <w:rPr>
          <w:rFonts w:ascii="Times" w:hAnsi="Times" w:cs="Times"/>
          <w:bCs/>
          <w:iCs/>
          <w:sz w:val="22"/>
        </w:rPr>
        <w:t>. Again</w:t>
      </w:r>
      <w:r w:rsidR="00DA40FD">
        <w:rPr>
          <w:rFonts w:ascii="Times" w:hAnsi="Times" w:cs="Times"/>
          <w:bCs/>
          <w:iCs/>
          <w:sz w:val="22"/>
        </w:rPr>
        <w:t xml:space="preserve">, </w:t>
      </w:r>
      <w:r w:rsidR="00B147A7">
        <w:rPr>
          <w:rFonts w:ascii="Times" w:hAnsi="Times" w:cs="Times"/>
          <w:bCs/>
          <w:iCs/>
          <w:sz w:val="22"/>
        </w:rPr>
        <w:t>in our view</w:t>
      </w:r>
      <w:r w:rsidR="00CD1BA4">
        <w:rPr>
          <w:rFonts w:ascii="Times" w:hAnsi="Times" w:cs="Times"/>
          <w:bCs/>
          <w:iCs/>
          <w:sz w:val="22"/>
        </w:rPr>
        <w:t>,</w:t>
      </w:r>
      <w:r w:rsidR="00B147A7">
        <w:rPr>
          <w:rFonts w:ascii="Times" w:hAnsi="Times" w:cs="Times"/>
          <w:bCs/>
          <w:iCs/>
          <w:sz w:val="22"/>
        </w:rPr>
        <w:t xml:space="preserve"> there is no compelling reason to support any of these alternatives, as it still leads to an increase in the complexity of UE for implementation of a prediction mechanism, but yet it </w:t>
      </w:r>
      <w:r w:rsidR="00CD1BA4">
        <w:rPr>
          <w:rFonts w:ascii="Times" w:hAnsi="Times" w:cs="Times"/>
          <w:bCs/>
          <w:iCs/>
          <w:sz w:val="22"/>
        </w:rPr>
        <w:t>enables</w:t>
      </w:r>
      <w:r w:rsidR="00CC585E">
        <w:rPr>
          <w:rFonts w:ascii="Times" w:hAnsi="Times" w:cs="Times"/>
          <w:bCs/>
          <w:iCs/>
          <w:sz w:val="22"/>
        </w:rPr>
        <w:t xml:space="preserve"> the</w:t>
      </w:r>
      <w:r w:rsidR="00CD1BA4">
        <w:rPr>
          <w:rFonts w:ascii="Times" w:hAnsi="Times" w:cs="Times"/>
          <w:bCs/>
          <w:iCs/>
          <w:sz w:val="22"/>
        </w:rPr>
        <w:t xml:space="preserve"> </w:t>
      </w:r>
      <w:r w:rsidR="00B147A7">
        <w:rPr>
          <w:rFonts w:ascii="Times" w:hAnsi="Times" w:cs="Times"/>
          <w:bCs/>
          <w:iCs/>
          <w:sz w:val="22"/>
        </w:rPr>
        <w:t>use</w:t>
      </w:r>
      <w:r w:rsidR="00CD1BA4">
        <w:rPr>
          <w:rFonts w:ascii="Times" w:hAnsi="Times" w:cs="Times"/>
          <w:bCs/>
          <w:iCs/>
          <w:sz w:val="22"/>
        </w:rPr>
        <w:t xml:space="preserve"> of </w:t>
      </w:r>
      <w:r w:rsidR="00B147A7">
        <w:rPr>
          <w:rFonts w:ascii="Times" w:hAnsi="Times" w:cs="Times"/>
          <w:bCs/>
          <w:iCs/>
          <w:sz w:val="22"/>
        </w:rPr>
        <w:t xml:space="preserve">a less accurate gNB-based prediction for </w:t>
      </w:r>
      <w:r w:rsidR="008A47FB">
        <w:rPr>
          <w:rFonts w:ascii="Times" w:hAnsi="Times" w:cs="Times"/>
          <w:bCs/>
          <w:iCs/>
          <w:sz w:val="22"/>
        </w:rPr>
        <w:t xml:space="preserve">some portion of the application window. </w:t>
      </w:r>
      <w:r w:rsidR="00972AA5" w:rsidRPr="002D422E">
        <w:rPr>
          <w:rFonts w:ascii="Times" w:hAnsi="Times" w:cs="Times"/>
          <w:bCs/>
          <w:iCs/>
          <w:sz w:val="22"/>
        </w:rPr>
        <w:t>Therefore,</w:t>
      </w:r>
      <w:r w:rsidR="00972AA5" w:rsidRPr="002D422E" w:rsidDel="003C4BE8">
        <w:rPr>
          <w:rFonts w:ascii="Times" w:hAnsi="Times" w:cs="Times"/>
          <w:bCs/>
          <w:iCs/>
          <w:sz w:val="22"/>
        </w:rPr>
        <w:t xml:space="preserve"> </w:t>
      </w:r>
      <w:r w:rsidR="00972AA5" w:rsidRPr="002D422E">
        <w:rPr>
          <w:rFonts w:ascii="Times" w:hAnsi="Times" w:cs="Times"/>
          <w:bCs/>
          <w:iCs/>
          <w:sz w:val="22"/>
        </w:rPr>
        <w:t>Alt</w:t>
      </w:r>
      <w:r w:rsidR="002A4634" w:rsidRPr="002D422E">
        <w:rPr>
          <w:rFonts w:ascii="Times" w:hAnsi="Times" w:cs="Times"/>
          <w:bCs/>
          <w:iCs/>
          <w:sz w:val="22"/>
        </w:rPr>
        <w:t>1</w:t>
      </w:r>
      <w:r w:rsidR="00937DD5">
        <w:rPr>
          <w:rFonts w:ascii="Times" w:hAnsi="Times" w:cs="Times"/>
          <w:bCs/>
          <w:iCs/>
          <w:sz w:val="22"/>
        </w:rPr>
        <w:t>/2/3.</w:t>
      </w:r>
      <w:r w:rsidR="002A4634" w:rsidRPr="002D422E">
        <w:rPr>
          <w:rFonts w:ascii="Times" w:hAnsi="Times" w:cs="Times"/>
          <w:bCs/>
          <w:iCs/>
          <w:sz w:val="22"/>
        </w:rPr>
        <w:t>C should be discarded</w:t>
      </w:r>
      <w:r w:rsidR="008A47FB">
        <w:rPr>
          <w:rFonts w:ascii="Times" w:hAnsi="Times" w:cs="Times"/>
          <w:bCs/>
          <w:iCs/>
          <w:sz w:val="22"/>
        </w:rPr>
        <w:t xml:space="preserve"> as well</w:t>
      </w:r>
      <w:r w:rsidR="002A4634" w:rsidRPr="002D422E">
        <w:rPr>
          <w:rFonts w:ascii="Times" w:hAnsi="Times" w:cs="Times"/>
          <w:bCs/>
          <w:iCs/>
          <w:sz w:val="22"/>
        </w:rPr>
        <w:t xml:space="preserve">. </w:t>
      </w:r>
    </w:p>
    <w:p w14:paraId="3035F288" w14:textId="4108221C" w:rsidR="00DD25C7" w:rsidRDefault="00F77BDA" w:rsidP="00EC552C">
      <w:pPr>
        <w:spacing w:after="0"/>
        <w:ind w:firstLine="288"/>
        <w:contextualSpacing/>
        <w:jc w:val="both"/>
        <w:rPr>
          <w:rFonts w:ascii="Times" w:hAnsi="Times" w:cs="Times"/>
          <w:bCs/>
          <w:iCs/>
          <w:sz w:val="22"/>
        </w:rPr>
      </w:pPr>
      <w:r>
        <w:rPr>
          <w:rFonts w:ascii="Times" w:hAnsi="Times" w:cs="Times"/>
          <w:bCs/>
          <w:iCs/>
          <w:sz w:val="22"/>
        </w:rPr>
        <w:t>All alternatives</w:t>
      </w:r>
      <w:r w:rsidR="00937DD5">
        <w:rPr>
          <w:rFonts w:ascii="Times" w:hAnsi="Times" w:cs="Times"/>
          <w:bCs/>
          <w:iCs/>
          <w:sz w:val="22"/>
        </w:rPr>
        <w:t xml:space="preserve"> captured under</w:t>
      </w:r>
      <w:r>
        <w:rPr>
          <w:rFonts w:ascii="Times" w:hAnsi="Times" w:cs="Times"/>
          <w:bCs/>
          <w:iCs/>
          <w:sz w:val="22"/>
        </w:rPr>
        <w:t xml:space="preserve"> Alt1/2/</w:t>
      </w:r>
      <w:proofErr w:type="gramStart"/>
      <w:r>
        <w:rPr>
          <w:rFonts w:ascii="Times" w:hAnsi="Times" w:cs="Times"/>
          <w:bCs/>
          <w:iCs/>
          <w:sz w:val="22"/>
        </w:rPr>
        <w:t>3.B</w:t>
      </w:r>
      <w:proofErr w:type="gramEnd"/>
      <w:r>
        <w:rPr>
          <w:rFonts w:ascii="Times" w:hAnsi="Times" w:cs="Times"/>
          <w:bCs/>
          <w:iCs/>
          <w:sz w:val="22"/>
        </w:rPr>
        <w:t xml:space="preserve"> support some form of UE-based prediction. The main difference between the alternatives is where the start of the </w:t>
      </w:r>
      <w:r w:rsidR="007A2A71">
        <w:rPr>
          <w:rFonts w:ascii="Times" w:hAnsi="Times" w:cs="Times"/>
          <w:bCs/>
          <w:iCs/>
          <w:sz w:val="22"/>
        </w:rPr>
        <w:t xml:space="preserve">CSI reporting window should be. In our view, </w:t>
      </w:r>
      <w:r w:rsidR="002F56D9">
        <w:rPr>
          <w:rFonts w:ascii="Times" w:hAnsi="Times" w:cs="Times"/>
          <w:bCs/>
          <w:iCs/>
          <w:sz w:val="22"/>
        </w:rPr>
        <w:t>Alt1.</w:t>
      </w:r>
      <w:r w:rsidR="00CD1BA4">
        <w:rPr>
          <w:rFonts w:ascii="Times" w:hAnsi="Times" w:cs="Times"/>
          <w:bCs/>
          <w:iCs/>
          <w:sz w:val="22"/>
        </w:rPr>
        <w:t>B</w:t>
      </w:r>
      <w:r w:rsidR="002F56D9">
        <w:rPr>
          <w:rFonts w:ascii="Times" w:hAnsi="Times" w:cs="Times"/>
          <w:bCs/>
          <w:iCs/>
          <w:sz w:val="22"/>
        </w:rPr>
        <w:t xml:space="preserve"> </w:t>
      </w:r>
      <w:r w:rsidR="00CD1BA4">
        <w:rPr>
          <w:rFonts w:ascii="Times" w:hAnsi="Times" w:cs="Times"/>
          <w:bCs/>
          <w:iCs/>
          <w:sz w:val="22"/>
        </w:rPr>
        <w:t>seems like a more comprehensive solution, as it can be configured to function as Alt2.B as well.</w:t>
      </w:r>
      <w:r>
        <w:rPr>
          <w:rFonts w:ascii="Times" w:hAnsi="Times" w:cs="Times"/>
          <w:bCs/>
          <w:iCs/>
          <w:sz w:val="22"/>
        </w:rPr>
        <w:t xml:space="preserve"> </w:t>
      </w:r>
    </w:p>
    <w:p w14:paraId="4A288929" w14:textId="77777777" w:rsidR="00793D9E" w:rsidRPr="002D422E" w:rsidRDefault="00793D9E" w:rsidP="00EC552C">
      <w:pPr>
        <w:spacing w:after="0"/>
        <w:ind w:firstLine="288"/>
        <w:contextualSpacing/>
        <w:jc w:val="both"/>
        <w:rPr>
          <w:rFonts w:ascii="Times" w:hAnsi="Times" w:cs="Times"/>
          <w:bCs/>
          <w:iCs/>
          <w:sz w:val="22"/>
        </w:rPr>
      </w:pPr>
    </w:p>
    <w:p w14:paraId="413BE3E5" w14:textId="685C5768" w:rsidR="00DD25C7" w:rsidRDefault="00DD25C7" w:rsidP="008A2C5F">
      <w:pPr>
        <w:spacing w:after="0"/>
        <w:contextualSpacing/>
        <w:rPr>
          <w:i/>
          <w:iCs/>
          <w:sz w:val="22"/>
          <w:szCs w:val="22"/>
        </w:rPr>
      </w:pPr>
      <w:r w:rsidRPr="008A2C5F">
        <w:rPr>
          <w:b/>
          <w:bCs/>
          <w:i/>
          <w:iCs/>
          <w:sz w:val="22"/>
          <w:szCs w:val="22"/>
        </w:rPr>
        <w:t>Observation</w:t>
      </w:r>
      <w:r w:rsidR="00494265" w:rsidRPr="008A2C5F">
        <w:rPr>
          <w:b/>
          <w:bCs/>
          <w:i/>
          <w:iCs/>
          <w:sz w:val="22"/>
          <w:szCs w:val="22"/>
        </w:rPr>
        <w:t xml:space="preserve"> 2</w:t>
      </w:r>
      <w:r w:rsidRPr="008A2C5F">
        <w:rPr>
          <w:i/>
          <w:iCs/>
          <w:sz w:val="22"/>
          <w:szCs w:val="22"/>
        </w:rPr>
        <w:t>:</w:t>
      </w:r>
      <w:r w:rsidR="001F100D" w:rsidRPr="008A2C5F">
        <w:rPr>
          <w:i/>
          <w:iCs/>
          <w:sz w:val="22"/>
          <w:szCs w:val="22"/>
        </w:rPr>
        <w:t xml:space="preserve"> </w:t>
      </w:r>
      <w:r w:rsidR="003C4BE8" w:rsidRPr="008A2C5F">
        <w:rPr>
          <w:i/>
          <w:iCs/>
          <w:sz w:val="22"/>
          <w:szCs w:val="22"/>
        </w:rPr>
        <w:t>Alt1</w:t>
      </w:r>
      <w:r w:rsidR="00965FAD">
        <w:rPr>
          <w:i/>
          <w:iCs/>
          <w:sz w:val="22"/>
          <w:szCs w:val="22"/>
        </w:rPr>
        <w:t>.</w:t>
      </w:r>
      <w:r w:rsidR="003C4BE8" w:rsidRPr="008A2C5F">
        <w:rPr>
          <w:i/>
          <w:iCs/>
          <w:sz w:val="22"/>
          <w:szCs w:val="22"/>
        </w:rPr>
        <w:t>B requires less specification efforts and allows UE side prediction, which is more accurate as compared to prediction at gNB</w:t>
      </w:r>
      <w:r w:rsidR="007A2A71" w:rsidRPr="008A2C5F">
        <w:rPr>
          <w:i/>
          <w:iCs/>
          <w:sz w:val="22"/>
          <w:szCs w:val="22"/>
        </w:rPr>
        <w:t>.</w:t>
      </w:r>
    </w:p>
    <w:p w14:paraId="39922838" w14:textId="77777777" w:rsidR="0051352F" w:rsidRPr="008A2C5F" w:rsidRDefault="0051352F" w:rsidP="008A2C5F">
      <w:pPr>
        <w:spacing w:after="0"/>
        <w:contextualSpacing/>
        <w:rPr>
          <w:i/>
          <w:iCs/>
          <w:sz w:val="22"/>
          <w:szCs w:val="22"/>
        </w:rPr>
      </w:pPr>
    </w:p>
    <w:p w14:paraId="4DB20D5C" w14:textId="59CC3F3C" w:rsidR="00DD25C7" w:rsidRDefault="00DD25C7" w:rsidP="008A2C5F">
      <w:pPr>
        <w:spacing w:after="0"/>
        <w:contextualSpacing/>
        <w:rPr>
          <w:i/>
          <w:iCs/>
          <w:sz w:val="22"/>
          <w:szCs w:val="22"/>
        </w:rPr>
      </w:pPr>
      <w:r w:rsidRPr="008A2C5F">
        <w:rPr>
          <w:b/>
          <w:bCs/>
          <w:i/>
          <w:iCs/>
          <w:sz w:val="22"/>
          <w:szCs w:val="22"/>
        </w:rPr>
        <w:t>Proposal</w:t>
      </w:r>
      <w:r w:rsidR="00494265" w:rsidRPr="008A2C5F">
        <w:rPr>
          <w:b/>
          <w:bCs/>
          <w:i/>
          <w:iCs/>
          <w:sz w:val="22"/>
          <w:szCs w:val="22"/>
        </w:rPr>
        <w:t xml:space="preserve"> 2</w:t>
      </w:r>
      <w:r w:rsidRPr="008A2C5F">
        <w:rPr>
          <w:i/>
          <w:iCs/>
          <w:sz w:val="22"/>
          <w:szCs w:val="22"/>
        </w:rPr>
        <w:t>: Support Alt1</w:t>
      </w:r>
      <w:r w:rsidR="00965FAD">
        <w:rPr>
          <w:i/>
          <w:iCs/>
          <w:sz w:val="22"/>
          <w:szCs w:val="22"/>
        </w:rPr>
        <w:t>.</w:t>
      </w:r>
      <w:r w:rsidRPr="008A2C5F">
        <w:rPr>
          <w:i/>
          <w:iCs/>
          <w:sz w:val="22"/>
          <w:szCs w:val="22"/>
        </w:rPr>
        <w:t>B</w:t>
      </w:r>
      <w:r w:rsidR="001F100D" w:rsidRPr="008A2C5F">
        <w:rPr>
          <w:i/>
          <w:iCs/>
          <w:sz w:val="22"/>
          <w:szCs w:val="22"/>
        </w:rPr>
        <w:t xml:space="preserve"> to enable UE side prediction</w:t>
      </w:r>
    </w:p>
    <w:p w14:paraId="0BA2B3AC" w14:textId="77777777" w:rsidR="00F35717" w:rsidRDefault="00F35717" w:rsidP="008A2C5F">
      <w:pPr>
        <w:spacing w:after="0"/>
        <w:contextualSpacing/>
        <w:rPr>
          <w:i/>
          <w:iCs/>
          <w:sz w:val="22"/>
          <w:szCs w:val="22"/>
        </w:rPr>
      </w:pPr>
    </w:p>
    <w:p w14:paraId="50E747B4" w14:textId="18AC59BC" w:rsidR="00C77B56" w:rsidRPr="00EE0359" w:rsidRDefault="00C77B56" w:rsidP="00EC552C">
      <w:pPr>
        <w:pStyle w:val="BodyText"/>
        <w:spacing w:after="0"/>
        <w:contextualSpacing/>
        <w:rPr>
          <w:rFonts w:eastAsiaTheme="minorEastAsia" w:cs="Times"/>
          <w:b/>
          <w:bCs/>
          <w:sz w:val="22"/>
          <w:szCs w:val="22"/>
          <w:highlight w:val="lightGray"/>
          <w:lang w:eastAsia="zh-CN"/>
        </w:rPr>
      </w:pPr>
      <w:r w:rsidRPr="00EE0359">
        <w:rPr>
          <w:rFonts w:eastAsiaTheme="minorEastAsia" w:cs="Times"/>
          <w:b/>
          <w:bCs/>
          <w:sz w:val="22"/>
          <w:szCs w:val="22"/>
          <w:highlight w:val="lightGray"/>
          <w:lang w:eastAsia="zh-CN"/>
        </w:rPr>
        <w:t>TRS-based TDCP reporting</w:t>
      </w:r>
    </w:p>
    <w:tbl>
      <w:tblPr>
        <w:tblStyle w:val="TableGrid"/>
        <w:tblW w:w="0" w:type="auto"/>
        <w:tblLook w:val="04A0" w:firstRow="1" w:lastRow="0" w:firstColumn="1" w:lastColumn="0" w:noHBand="0" w:noVBand="1"/>
      </w:tblPr>
      <w:tblGrid>
        <w:gridCol w:w="10160"/>
      </w:tblGrid>
      <w:tr w:rsidR="00C77B56" w14:paraId="5804F4E2" w14:textId="77777777" w:rsidTr="00C77B56">
        <w:tc>
          <w:tcPr>
            <w:tcW w:w="10160" w:type="dxa"/>
          </w:tcPr>
          <w:p w14:paraId="2F638096" w14:textId="77777777" w:rsidR="00C77B56" w:rsidRPr="007E1897" w:rsidRDefault="00C77B56" w:rsidP="008A2C5F">
            <w:p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The work scope of TRS-based TDCP reporting includes down selection from the following TDCP reporting formats:</w:t>
            </w:r>
          </w:p>
          <w:p w14:paraId="1748D8C1" w14:textId="77777777" w:rsidR="00C77B56" w:rsidRPr="007E1897" w:rsidRDefault="00C77B56"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Alt1. Stand-alone reporting (no inter-dependence with other CSI/UCI parameters)</w:t>
            </w:r>
          </w:p>
          <w:p w14:paraId="60B02AEB" w14:textId="77777777" w:rsidR="00C77B56" w:rsidRPr="007E1897" w:rsidRDefault="00C77B56"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Note: This doesn’t preclude multiplexing with other UCI parameters (</w:t>
            </w:r>
            <w:proofErr w:type="gramStart"/>
            <w:r w:rsidRPr="007E1897">
              <w:rPr>
                <w:rFonts w:ascii="Times" w:eastAsia="Batang" w:hAnsi="Times" w:cs="Times"/>
                <w:i/>
                <w:iCs/>
                <w:szCs w:val="24"/>
              </w:rPr>
              <w:t>e.g.</w:t>
            </w:r>
            <w:proofErr w:type="gramEnd"/>
            <w:r w:rsidRPr="007E1897">
              <w:rPr>
                <w:rFonts w:ascii="Times" w:eastAsia="Batang" w:hAnsi="Times" w:cs="Times"/>
                <w:i/>
                <w:iCs/>
                <w:szCs w:val="24"/>
              </w:rPr>
              <w:t xml:space="preserve"> CSI, ACK, SR, …) on PUCCH/PUSCH, if applicable</w:t>
            </w:r>
          </w:p>
          <w:p w14:paraId="002CF6CE" w14:textId="04760548" w:rsidR="00C77B56" w:rsidRDefault="00C77B56" w:rsidP="008A2C5F">
            <w:pPr>
              <w:numPr>
                <w:ilvl w:val="0"/>
                <w:numId w:val="14"/>
              </w:numPr>
              <w:overflowPunct/>
              <w:autoSpaceDE/>
              <w:autoSpaceDN/>
              <w:adjustRightInd/>
              <w:snapToGrid w:val="0"/>
              <w:spacing w:before="0" w:after="0" w:line="240" w:lineRule="auto"/>
              <w:contextualSpacing/>
              <w:textAlignment w:val="auto"/>
            </w:pPr>
            <w:r w:rsidRPr="007E1897">
              <w:rPr>
                <w:rFonts w:ascii="Times" w:eastAsia="Batang" w:hAnsi="Times" w:cs="Times"/>
                <w:i/>
                <w:iCs/>
                <w:szCs w:val="24"/>
              </w:rPr>
              <w:t>Alt2. Inter-dependent and reported with other CSI parameter(s)</w:t>
            </w:r>
          </w:p>
        </w:tc>
      </w:tr>
    </w:tbl>
    <w:p w14:paraId="6FD4427D" w14:textId="77777777" w:rsidR="003B323F" w:rsidRDefault="003B323F" w:rsidP="00EC552C">
      <w:pPr>
        <w:spacing w:after="0"/>
        <w:ind w:firstLine="288"/>
        <w:contextualSpacing/>
        <w:jc w:val="both"/>
        <w:rPr>
          <w:rFonts w:ascii="Times" w:hAnsi="Times" w:cs="Times"/>
          <w:bCs/>
          <w:iCs/>
          <w:sz w:val="22"/>
        </w:rPr>
      </w:pPr>
    </w:p>
    <w:p w14:paraId="024C9E5E" w14:textId="070431CC" w:rsidR="00163627" w:rsidRDefault="00484D2D" w:rsidP="00EC552C">
      <w:pPr>
        <w:spacing w:after="0"/>
        <w:ind w:firstLine="288"/>
        <w:contextualSpacing/>
        <w:jc w:val="both"/>
        <w:rPr>
          <w:rFonts w:ascii="Times" w:hAnsi="Times" w:cs="Times"/>
          <w:bCs/>
          <w:iCs/>
          <w:sz w:val="22"/>
        </w:rPr>
      </w:pPr>
      <w:r w:rsidRPr="002D422E">
        <w:rPr>
          <w:rFonts w:ascii="Times" w:hAnsi="Times" w:cs="Times"/>
          <w:bCs/>
          <w:iCs/>
          <w:sz w:val="22"/>
        </w:rPr>
        <w:t>In Rel-18 high Doppler scenario, a</w:t>
      </w:r>
      <w:r w:rsidR="00224E51" w:rsidRPr="002D422E">
        <w:rPr>
          <w:rFonts w:ascii="Times" w:hAnsi="Times" w:cs="Times"/>
          <w:bCs/>
          <w:iCs/>
          <w:sz w:val="22"/>
        </w:rPr>
        <w:t xml:space="preserve"> TDCP report </w:t>
      </w:r>
      <w:r w:rsidRPr="002D422E">
        <w:rPr>
          <w:rFonts w:ascii="Times" w:hAnsi="Times" w:cs="Times"/>
          <w:bCs/>
          <w:iCs/>
          <w:sz w:val="22"/>
        </w:rPr>
        <w:t xml:space="preserve">is </w:t>
      </w:r>
      <w:r w:rsidR="00B93C0D">
        <w:rPr>
          <w:rFonts w:ascii="Times" w:hAnsi="Times" w:cs="Times"/>
          <w:bCs/>
          <w:iCs/>
          <w:sz w:val="22"/>
        </w:rPr>
        <w:t xml:space="preserve">intended </w:t>
      </w:r>
      <w:r w:rsidRPr="002D422E">
        <w:rPr>
          <w:rFonts w:ascii="Times" w:hAnsi="Times" w:cs="Times"/>
          <w:bCs/>
          <w:iCs/>
          <w:sz w:val="22"/>
        </w:rPr>
        <w:t xml:space="preserve">to </w:t>
      </w:r>
      <w:r w:rsidR="00B93C0D">
        <w:rPr>
          <w:rFonts w:ascii="Times" w:hAnsi="Times" w:cs="Times"/>
          <w:bCs/>
          <w:iCs/>
          <w:sz w:val="22"/>
        </w:rPr>
        <w:t xml:space="preserve">depict a relatively </w:t>
      </w:r>
      <w:r w:rsidR="002E35A9" w:rsidRPr="002D422E">
        <w:rPr>
          <w:rFonts w:ascii="Times" w:hAnsi="Times" w:cs="Times"/>
          <w:bCs/>
          <w:iCs/>
          <w:sz w:val="22"/>
        </w:rPr>
        <w:t>long</w:t>
      </w:r>
      <w:r w:rsidR="00A7718D">
        <w:rPr>
          <w:rFonts w:ascii="Times" w:hAnsi="Times" w:cs="Times"/>
          <w:bCs/>
          <w:iCs/>
          <w:sz w:val="22"/>
        </w:rPr>
        <w:t>er</w:t>
      </w:r>
      <w:r w:rsidR="00B93C0D">
        <w:rPr>
          <w:rFonts w:ascii="Times" w:hAnsi="Times" w:cs="Times"/>
          <w:bCs/>
          <w:iCs/>
          <w:sz w:val="22"/>
        </w:rPr>
        <w:t xml:space="preserve">-term </w:t>
      </w:r>
      <w:r w:rsidR="00A7718D">
        <w:rPr>
          <w:rFonts w:ascii="Times" w:hAnsi="Times" w:cs="Times"/>
          <w:bCs/>
          <w:iCs/>
          <w:sz w:val="22"/>
        </w:rPr>
        <w:t>behaviour</w:t>
      </w:r>
      <w:r w:rsidR="00B93C0D">
        <w:rPr>
          <w:rFonts w:ascii="Times" w:hAnsi="Times" w:cs="Times"/>
          <w:bCs/>
          <w:iCs/>
          <w:sz w:val="22"/>
        </w:rPr>
        <w:t xml:space="preserve"> of the </w:t>
      </w:r>
      <w:r w:rsidR="002E35A9" w:rsidRPr="002D422E">
        <w:rPr>
          <w:rFonts w:ascii="Times" w:hAnsi="Times" w:cs="Times"/>
          <w:bCs/>
          <w:iCs/>
          <w:sz w:val="22"/>
        </w:rPr>
        <w:t xml:space="preserve">channel. </w:t>
      </w:r>
      <w:r w:rsidR="00A7718D">
        <w:rPr>
          <w:rFonts w:ascii="Times" w:hAnsi="Times" w:cs="Times"/>
          <w:bCs/>
          <w:iCs/>
          <w:sz w:val="22"/>
        </w:rPr>
        <w:t>Therefore, a TDCP report can be used to assi</w:t>
      </w:r>
      <w:r w:rsidR="00D0677B">
        <w:rPr>
          <w:rFonts w:ascii="Times" w:hAnsi="Times" w:cs="Times"/>
          <w:bCs/>
          <w:iCs/>
          <w:sz w:val="22"/>
        </w:rPr>
        <w:t>s</w:t>
      </w:r>
      <w:r w:rsidR="00A7718D">
        <w:rPr>
          <w:rFonts w:ascii="Times" w:hAnsi="Times" w:cs="Times"/>
          <w:bCs/>
          <w:iCs/>
          <w:sz w:val="22"/>
        </w:rPr>
        <w:t>t gNB in proper configuration of CSI-rel</w:t>
      </w:r>
      <w:r w:rsidR="00D0677B">
        <w:rPr>
          <w:rFonts w:ascii="Times" w:hAnsi="Times" w:cs="Times"/>
          <w:bCs/>
          <w:iCs/>
          <w:sz w:val="22"/>
        </w:rPr>
        <w:t>a</w:t>
      </w:r>
      <w:r w:rsidR="00A7718D">
        <w:rPr>
          <w:rFonts w:ascii="Times" w:hAnsi="Times" w:cs="Times"/>
          <w:bCs/>
          <w:iCs/>
          <w:sz w:val="22"/>
        </w:rPr>
        <w:t xml:space="preserve">ted parameters such as CSI measurement window, periodicity, etc. </w:t>
      </w:r>
      <w:r w:rsidRPr="002D422E">
        <w:rPr>
          <w:rFonts w:ascii="Times" w:hAnsi="Times" w:cs="Times"/>
          <w:bCs/>
          <w:iCs/>
          <w:sz w:val="22"/>
        </w:rPr>
        <w:t>In</w:t>
      </w:r>
      <w:r w:rsidR="00163627" w:rsidRPr="002D422E">
        <w:rPr>
          <w:rFonts w:ascii="Times" w:hAnsi="Times" w:cs="Times"/>
          <w:bCs/>
          <w:iCs/>
          <w:sz w:val="22"/>
        </w:rPr>
        <w:t xml:space="preserve"> a Type-II CSI report, the contents of the report are dominated by the co-phasing coefficient</w:t>
      </w:r>
      <w:r w:rsidR="00F01D35">
        <w:rPr>
          <w:rFonts w:ascii="Times" w:hAnsi="Times" w:cs="Times"/>
          <w:bCs/>
          <w:iCs/>
          <w:sz w:val="22"/>
        </w:rPr>
        <w:t>s</w:t>
      </w:r>
      <w:r w:rsidR="00163627" w:rsidRPr="002D422E">
        <w:rPr>
          <w:rFonts w:ascii="Times" w:hAnsi="Times" w:cs="Times"/>
          <w:bCs/>
          <w:iCs/>
          <w:sz w:val="22"/>
        </w:rPr>
        <w:t xml:space="preserve">, i.e., the subband amplitude and subband phase coefficients. The subband coefficients changes at a much faster rate as compared to long term channel information. </w:t>
      </w:r>
      <w:r w:rsidR="00F57AF7" w:rsidRPr="002D422E">
        <w:rPr>
          <w:rFonts w:ascii="Times" w:hAnsi="Times" w:cs="Times"/>
          <w:bCs/>
          <w:iCs/>
          <w:sz w:val="22"/>
        </w:rPr>
        <w:t xml:space="preserve">Moreover, the reporting periodicity of a TDCP report can </w:t>
      </w:r>
      <w:r w:rsidR="00B93C0D">
        <w:rPr>
          <w:rFonts w:ascii="Times" w:hAnsi="Times" w:cs="Times"/>
          <w:bCs/>
          <w:iCs/>
          <w:sz w:val="22"/>
        </w:rPr>
        <w:t xml:space="preserve">be </w:t>
      </w:r>
      <w:r w:rsidR="00F57AF7" w:rsidRPr="002D422E">
        <w:rPr>
          <w:rFonts w:ascii="Times" w:hAnsi="Times" w:cs="Times"/>
          <w:bCs/>
          <w:iCs/>
          <w:sz w:val="22"/>
        </w:rPr>
        <w:t xml:space="preserve">much higher than the periodicity of reporting co-phasing coefficients. </w:t>
      </w:r>
      <w:r w:rsidR="00A22F29" w:rsidRPr="002D422E">
        <w:rPr>
          <w:rFonts w:ascii="Times" w:hAnsi="Times" w:cs="Times"/>
          <w:bCs/>
          <w:iCs/>
          <w:sz w:val="22"/>
        </w:rPr>
        <w:t xml:space="preserve">For example, Doppler spread changes much slowly over time as compared to co-phasing coefficients and therefore its reporting may not be so frequent. </w:t>
      </w:r>
      <w:r w:rsidR="00F57AF7" w:rsidRPr="002D422E">
        <w:rPr>
          <w:rFonts w:ascii="Times" w:hAnsi="Times" w:cs="Times"/>
          <w:bCs/>
          <w:iCs/>
          <w:sz w:val="22"/>
        </w:rPr>
        <w:t xml:space="preserve">Therefore, it does not make sense to link a TDCP </w:t>
      </w:r>
      <w:r w:rsidR="00A22F29" w:rsidRPr="002D422E">
        <w:rPr>
          <w:rFonts w:ascii="Times" w:hAnsi="Times" w:cs="Times"/>
          <w:bCs/>
          <w:iCs/>
          <w:sz w:val="22"/>
        </w:rPr>
        <w:t xml:space="preserve">parameter </w:t>
      </w:r>
      <w:r w:rsidR="00F57AF7" w:rsidRPr="002D422E">
        <w:rPr>
          <w:rFonts w:ascii="Times" w:hAnsi="Times" w:cs="Times"/>
          <w:bCs/>
          <w:iCs/>
          <w:sz w:val="22"/>
        </w:rPr>
        <w:t>with other CSI/UCI parameters.</w:t>
      </w:r>
    </w:p>
    <w:p w14:paraId="754D6DF1" w14:textId="77777777" w:rsidR="00793D9E" w:rsidRPr="002D422E" w:rsidRDefault="00793D9E" w:rsidP="00EC552C">
      <w:pPr>
        <w:spacing w:after="0"/>
        <w:ind w:firstLine="288"/>
        <w:contextualSpacing/>
        <w:jc w:val="both"/>
        <w:rPr>
          <w:rFonts w:ascii="Times" w:hAnsi="Times" w:cs="Times"/>
          <w:bCs/>
          <w:iCs/>
          <w:sz w:val="22"/>
        </w:rPr>
      </w:pPr>
    </w:p>
    <w:p w14:paraId="3DEBED44" w14:textId="6BD71CE7" w:rsidR="00F57AF7" w:rsidRDefault="00F57AF7" w:rsidP="008A2C5F">
      <w:pPr>
        <w:spacing w:after="0"/>
        <w:contextualSpacing/>
        <w:rPr>
          <w:i/>
          <w:iCs/>
          <w:sz w:val="22"/>
          <w:szCs w:val="22"/>
        </w:rPr>
      </w:pPr>
      <w:r w:rsidRPr="008A2C5F">
        <w:rPr>
          <w:b/>
          <w:bCs/>
          <w:i/>
          <w:iCs/>
          <w:sz w:val="22"/>
          <w:szCs w:val="22"/>
        </w:rPr>
        <w:t>Observation</w:t>
      </w:r>
      <w:r w:rsidR="00494265" w:rsidRPr="008A2C5F">
        <w:rPr>
          <w:b/>
          <w:bCs/>
          <w:i/>
          <w:iCs/>
          <w:sz w:val="22"/>
          <w:szCs w:val="22"/>
        </w:rPr>
        <w:t xml:space="preserve"> 3</w:t>
      </w:r>
      <w:r w:rsidRPr="008A2C5F">
        <w:rPr>
          <w:i/>
          <w:iCs/>
          <w:sz w:val="22"/>
          <w:szCs w:val="22"/>
        </w:rPr>
        <w:t xml:space="preserve">: </w:t>
      </w:r>
      <w:r w:rsidR="00D85710" w:rsidRPr="008A2C5F">
        <w:rPr>
          <w:i/>
          <w:iCs/>
          <w:sz w:val="22"/>
          <w:szCs w:val="22"/>
        </w:rPr>
        <w:t>Parameters of a TDCP report are independent of other CSI/UCI parameters</w:t>
      </w:r>
      <w:r w:rsidR="00B93C0D">
        <w:rPr>
          <w:i/>
          <w:iCs/>
          <w:sz w:val="22"/>
          <w:szCs w:val="22"/>
        </w:rPr>
        <w:t>.</w:t>
      </w:r>
    </w:p>
    <w:p w14:paraId="367CAF42" w14:textId="77777777" w:rsidR="0051352F" w:rsidRPr="008A2C5F" w:rsidRDefault="0051352F" w:rsidP="008A2C5F">
      <w:pPr>
        <w:spacing w:after="0"/>
        <w:contextualSpacing/>
        <w:rPr>
          <w:i/>
          <w:iCs/>
          <w:sz w:val="22"/>
          <w:szCs w:val="22"/>
        </w:rPr>
      </w:pPr>
    </w:p>
    <w:p w14:paraId="07B7BF28" w14:textId="33D8C902" w:rsidR="00D85710" w:rsidRDefault="00D85710" w:rsidP="008A2C5F">
      <w:pPr>
        <w:spacing w:after="0"/>
        <w:contextualSpacing/>
        <w:rPr>
          <w:i/>
          <w:iCs/>
          <w:sz w:val="22"/>
          <w:szCs w:val="22"/>
        </w:rPr>
      </w:pPr>
      <w:r w:rsidRPr="008A2C5F">
        <w:rPr>
          <w:b/>
          <w:bCs/>
          <w:i/>
          <w:iCs/>
          <w:sz w:val="22"/>
          <w:szCs w:val="22"/>
        </w:rPr>
        <w:t>Proposal</w:t>
      </w:r>
      <w:r w:rsidR="00494265" w:rsidRPr="008A2C5F">
        <w:rPr>
          <w:b/>
          <w:bCs/>
          <w:i/>
          <w:iCs/>
          <w:sz w:val="22"/>
          <w:szCs w:val="22"/>
        </w:rPr>
        <w:t xml:space="preserve"> 3</w:t>
      </w:r>
      <w:r w:rsidRPr="008A2C5F">
        <w:rPr>
          <w:i/>
          <w:iCs/>
          <w:sz w:val="22"/>
          <w:szCs w:val="22"/>
        </w:rPr>
        <w:t>: Support Alt1; stand-alone TDCP reporting with no inter-dependence with other CSI/UCI parameters.</w:t>
      </w:r>
    </w:p>
    <w:p w14:paraId="1EA40EB8" w14:textId="77777777" w:rsidR="00710537" w:rsidRPr="008A2C5F" w:rsidRDefault="00710537" w:rsidP="008A2C5F">
      <w:pPr>
        <w:spacing w:after="0"/>
        <w:contextualSpacing/>
        <w:rPr>
          <w:i/>
          <w:iCs/>
          <w:sz w:val="22"/>
          <w:szCs w:val="22"/>
        </w:rPr>
      </w:pPr>
    </w:p>
    <w:p w14:paraId="4553F10E" w14:textId="2BDD7FB4" w:rsidR="00EE0359" w:rsidRPr="00EE0359" w:rsidRDefault="00EE0359" w:rsidP="00EC552C">
      <w:pPr>
        <w:pStyle w:val="BodyText"/>
        <w:spacing w:after="0"/>
        <w:contextualSpacing/>
        <w:rPr>
          <w:rFonts w:eastAsiaTheme="minorEastAsia" w:cs="Times"/>
          <w:b/>
          <w:bCs/>
          <w:sz w:val="22"/>
          <w:szCs w:val="22"/>
          <w:highlight w:val="lightGray"/>
          <w:lang w:eastAsia="zh-CN"/>
        </w:rPr>
      </w:pPr>
      <w:r w:rsidRPr="00EE0359">
        <w:rPr>
          <w:rFonts w:eastAsiaTheme="minorEastAsia" w:cs="Times"/>
          <w:b/>
          <w:bCs/>
          <w:sz w:val="22"/>
          <w:szCs w:val="22"/>
          <w:highlight w:val="lightGray"/>
          <w:lang w:eastAsia="zh-CN"/>
        </w:rPr>
        <w:t>TDCP parameters</w:t>
      </w:r>
    </w:p>
    <w:tbl>
      <w:tblPr>
        <w:tblStyle w:val="TableGrid"/>
        <w:tblW w:w="0" w:type="auto"/>
        <w:tblLook w:val="04A0" w:firstRow="1" w:lastRow="0" w:firstColumn="1" w:lastColumn="0" w:noHBand="0" w:noVBand="1"/>
      </w:tblPr>
      <w:tblGrid>
        <w:gridCol w:w="10160"/>
      </w:tblGrid>
      <w:tr w:rsidR="00EE0359" w14:paraId="0D38CB59" w14:textId="77777777" w:rsidTr="00EE0359">
        <w:tc>
          <w:tcPr>
            <w:tcW w:w="10160" w:type="dxa"/>
          </w:tcPr>
          <w:p w14:paraId="57C88292" w14:textId="77777777" w:rsidR="00EE0359" w:rsidRPr="007E1897" w:rsidRDefault="00EE0359" w:rsidP="008A2C5F">
            <w:p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The work scope of TRS-based TDCP reporting includes down selection from the following TDCP parameters:</w:t>
            </w:r>
          </w:p>
          <w:p w14:paraId="42460F67" w14:textId="77777777" w:rsidR="00EE0359" w:rsidRPr="007E1897"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Alt1. Doppler shift</w:t>
            </w:r>
          </w:p>
          <w:p w14:paraId="14C9BFA2" w14:textId="77777777" w:rsidR="00EE0359" w:rsidRPr="007E1897"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Alt2. Doppler spread</w:t>
            </w:r>
          </w:p>
          <w:p w14:paraId="1AC95BD5" w14:textId="77777777" w:rsidR="00EE0359" w:rsidRPr="007E1897"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 xml:space="preserve">Alt3. Cross-correlation in time </w:t>
            </w:r>
          </w:p>
          <w:p w14:paraId="39D4B3C6" w14:textId="77777777" w:rsidR="00EE0359" w:rsidRPr="007E1897"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 xml:space="preserve">Alt4A. Relative Doppler shift of a number of peaks in CIR </w:t>
            </w:r>
          </w:p>
          <w:p w14:paraId="30019204" w14:textId="77777777" w:rsidR="00EE0359" w:rsidRPr="007E1897"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7E1897">
              <w:rPr>
                <w:rFonts w:ascii="Times" w:eastAsia="Batang" w:hAnsi="Times" w:cs="Times"/>
                <w:i/>
                <w:iCs/>
                <w:szCs w:val="24"/>
              </w:rPr>
              <w:t>Alt4B. Relative Doppler shifts of different TRSs</w:t>
            </w:r>
          </w:p>
          <w:p w14:paraId="1FF821E3" w14:textId="1E537B51" w:rsidR="00EE0359" w:rsidRPr="00EE0359" w:rsidRDefault="00EE0359"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szCs w:val="24"/>
              </w:rPr>
            </w:pPr>
            <w:r w:rsidRPr="007E1897">
              <w:rPr>
                <w:rFonts w:ascii="Times" w:eastAsia="Batang" w:hAnsi="Times" w:cs="Times"/>
                <w:i/>
                <w:iCs/>
                <w:szCs w:val="24"/>
              </w:rPr>
              <w:t>Alt5: CSI-RS resource and/or CSI reporting setting configuration assistance</w:t>
            </w:r>
          </w:p>
        </w:tc>
      </w:tr>
    </w:tbl>
    <w:p w14:paraId="01BF242F" w14:textId="77777777" w:rsidR="00965FAD" w:rsidRDefault="00965FAD" w:rsidP="00EC552C">
      <w:pPr>
        <w:spacing w:after="0"/>
        <w:ind w:firstLine="288"/>
        <w:contextualSpacing/>
        <w:jc w:val="both"/>
        <w:rPr>
          <w:rFonts w:ascii="Times" w:hAnsi="Times" w:cs="Times"/>
          <w:bCs/>
          <w:iCs/>
          <w:sz w:val="22"/>
        </w:rPr>
      </w:pPr>
    </w:p>
    <w:p w14:paraId="4FF263BE" w14:textId="2D4E34B3" w:rsidR="0034453B" w:rsidRDefault="009D55E0" w:rsidP="00EC552C">
      <w:pPr>
        <w:spacing w:after="0"/>
        <w:ind w:firstLine="288"/>
        <w:contextualSpacing/>
        <w:jc w:val="both"/>
        <w:rPr>
          <w:rFonts w:ascii="Times" w:hAnsi="Times" w:cs="Times"/>
          <w:bCs/>
          <w:iCs/>
          <w:sz w:val="22"/>
        </w:rPr>
      </w:pPr>
      <w:r w:rsidRPr="002D422E">
        <w:rPr>
          <w:rFonts w:ascii="Times" w:hAnsi="Times" w:cs="Times"/>
          <w:bCs/>
          <w:iCs/>
          <w:sz w:val="22"/>
        </w:rPr>
        <w:t>In our understanding,</w:t>
      </w:r>
      <w:r w:rsidR="00F7634F" w:rsidRPr="002D422E">
        <w:rPr>
          <w:rFonts w:ascii="Times" w:hAnsi="Times" w:cs="Times"/>
          <w:bCs/>
          <w:iCs/>
          <w:sz w:val="22"/>
        </w:rPr>
        <w:t xml:space="preserve"> the </w:t>
      </w:r>
      <w:r w:rsidR="004024CA">
        <w:rPr>
          <w:rFonts w:ascii="Times" w:hAnsi="Times" w:cs="Times"/>
          <w:bCs/>
          <w:iCs/>
          <w:sz w:val="22"/>
        </w:rPr>
        <w:t xml:space="preserve">main motivation for TDCP report is to have a correct configuration of CSI process that corresponds </w:t>
      </w:r>
      <w:r w:rsidR="00654C64">
        <w:rPr>
          <w:rFonts w:ascii="Times" w:hAnsi="Times" w:cs="Times"/>
          <w:bCs/>
          <w:iCs/>
          <w:sz w:val="22"/>
        </w:rPr>
        <w:t xml:space="preserve">to </w:t>
      </w:r>
      <w:r w:rsidR="004024CA">
        <w:rPr>
          <w:rFonts w:ascii="Times" w:hAnsi="Times" w:cs="Times"/>
          <w:bCs/>
          <w:iCs/>
          <w:sz w:val="22"/>
        </w:rPr>
        <w:t>the time variation of the wireless channel</w:t>
      </w:r>
      <w:r w:rsidR="00F7634F" w:rsidRPr="002D422E">
        <w:rPr>
          <w:rFonts w:ascii="Times" w:hAnsi="Times" w:cs="Times"/>
          <w:bCs/>
          <w:iCs/>
          <w:sz w:val="22"/>
        </w:rPr>
        <w:t>. W</w:t>
      </w:r>
      <w:r w:rsidR="008A4E1C" w:rsidRPr="002D422E">
        <w:rPr>
          <w:rFonts w:ascii="Times" w:hAnsi="Times" w:cs="Times"/>
          <w:bCs/>
          <w:iCs/>
          <w:sz w:val="22"/>
        </w:rPr>
        <w:t>h</w:t>
      </w:r>
      <w:r w:rsidR="00F7634F" w:rsidRPr="002D422E">
        <w:rPr>
          <w:rFonts w:ascii="Times" w:hAnsi="Times" w:cs="Times"/>
          <w:bCs/>
          <w:iCs/>
          <w:sz w:val="22"/>
        </w:rPr>
        <w:t xml:space="preserve">ether such information will be </w:t>
      </w:r>
      <w:r w:rsidR="004024CA">
        <w:rPr>
          <w:rFonts w:ascii="Times" w:hAnsi="Times" w:cs="Times"/>
          <w:bCs/>
          <w:iCs/>
          <w:sz w:val="22"/>
        </w:rPr>
        <w:t xml:space="preserve">also </w:t>
      </w:r>
      <w:r w:rsidR="00F7634F" w:rsidRPr="002D422E">
        <w:rPr>
          <w:rFonts w:ascii="Times" w:hAnsi="Times" w:cs="Times"/>
          <w:bCs/>
          <w:iCs/>
          <w:sz w:val="22"/>
        </w:rPr>
        <w:t>used to assist channel prediction at gNB</w:t>
      </w:r>
      <w:r w:rsidR="00254D93" w:rsidRPr="002D422E">
        <w:rPr>
          <w:rFonts w:ascii="Times" w:hAnsi="Times" w:cs="Times"/>
          <w:bCs/>
          <w:iCs/>
          <w:sz w:val="22"/>
        </w:rPr>
        <w:t xml:space="preserve"> depends on </w:t>
      </w:r>
      <w:r w:rsidR="005561B5" w:rsidRPr="002D422E">
        <w:rPr>
          <w:rFonts w:ascii="Times" w:hAnsi="Times" w:cs="Times"/>
          <w:bCs/>
          <w:iCs/>
          <w:sz w:val="22"/>
        </w:rPr>
        <w:t>the agreements on codebook structure</w:t>
      </w:r>
      <w:r w:rsidR="001D6E9F" w:rsidRPr="002D422E">
        <w:rPr>
          <w:rFonts w:ascii="Times" w:hAnsi="Times" w:cs="Times"/>
          <w:bCs/>
          <w:iCs/>
          <w:sz w:val="22"/>
        </w:rPr>
        <w:t xml:space="preserve"> and</w:t>
      </w:r>
      <w:r w:rsidR="005561B5" w:rsidRPr="002D422E">
        <w:rPr>
          <w:rFonts w:ascii="Times" w:hAnsi="Times" w:cs="Times"/>
          <w:bCs/>
          <w:iCs/>
          <w:sz w:val="22"/>
        </w:rPr>
        <w:t xml:space="preserve"> CSI reporting and measurement window</w:t>
      </w:r>
      <w:r w:rsidR="001D6E9F" w:rsidRPr="002D422E">
        <w:rPr>
          <w:rFonts w:ascii="Times" w:hAnsi="Times" w:cs="Times"/>
          <w:bCs/>
          <w:iCs/>
          <w:sz w:val="22"/>
        </w:rPr>
        <w:t>.</w:t>
      </w:r>
      <w:r w:rsidR="00094FB3" w:rsidRPr="002D422E">
        <w:rPr>
          <w:rFonts w:ascii="Times" w:hAnsi="Times" w:cs="Times"/>
          <w:bCs/>
          <w:iCs/>
          <w:sz w:val="22"/>
        </w:rPr>
        <w:t xml:space="preserve"> </w:t>
      </w:r>
      <w:r w:rsidR="00302CBF" w:rsidRPr="002D422E">
        <w:rPr>
          <w:rFonts w:ascii="Times" w:hAnsi="Times" w:cs="Times"/>
          <w:bCs/>
          <w:iCs/>
          <w:sz w:val="22"/>
        </w:rPr>
        <w:t>In our view,</w:t>
      </w:r>
      <w:r w:rsidR="00061E73" w:rsidRPr="002D422E">
        <w:rPr>
          <w:rFonts w:ascii="Times" w:hAnsi="Times" w:cs="Times"/>
          <w:bCs/>
          <w:iCs/>
          <w:sz w:val="22"/>
        </w:rPr>
        <w:t xml:space="preserve"> </w:t>
      </w:r>
      <w:r w:rsidR="00F1509C" w:rsidRPr="002D422E">
        <w:rPr>
          <w:rFonts w:ascii="Times" w:hAnsi="Times" w:cs="Times"/>
          <w:bCs/>
          <w:iCs/>
          <w:sz w:val="22"/>
        </w:rPr>
        <w:t>the agreements on</w:t>
      </w:r>
      <w:r w:rsidR="003956FB" w:rsidRPr="002D422E">
        <w:rPr>
          <w:rFonts w:ascii="Times" w:hAnsi="Times" w:cs="Times"/>
          <w:bCs/>
          <w:iCs/>
          <w:sz w:val="22"/>
        </w:rPr>
        <w:t xml:space="preserve"> TRS-based TDCP reporting and TDCP parameters are inter</w:t>
      </w:r>
      <w:r w:rsidR="00061E73" w:rsidRPr="002D422E">
        <w:rPr>
          <w:rFonts w:ascii="Times" w:hAnsi="Times" w:cs="Times"/>
          <w:bCs/>
          <w:iCs/>
          <w:sz w:val="22"/>
        </w:rPr>
        <w:t xml:space="preserve">-related with the agreement on </w:t>
      </w:r>
      <w:r w:rsidR="00FF2D1B" w:rsidRPr="002D422E">
        <w:rPr>
          <w:rFonts w:ascii="Times" w:hAnsi="Times" w:cs="Times"/>
          <w:bCs/>
          <w:iCs/>
          <w:sz w:val="22"/>
        </w:rPr>
        <w:t xml:space="preserve">codebook structure and </w:t>
      </w:r>
      <w:r w:rsidR="00845EAB" w:rsidRPr="002D422E">
        <w:rPr>
          <w:rFonts w:ascii="Times" w:hAnsi="Times" w:cs="Times"/>
          <w:bCs/>
          <w:iCs/>
          <w:sz w:val="22"/>
        </w:rPr>
        <w:t xml:space="preserve">CSI </w:t>
      </w:r>
      <w:r w:rsidR="00553010" w:rsidRPr="002D422E">
        <w:rPr>
          <w:rFonts w:ascii="Times" w:hAnsi="Times" w:cs="Times"/>
          <w:bCs/>
          <w:iCs/>
          <w:sz w:val="22"/>
        </w:rPr>
        <w:t>reporting and</w:t>
      </w:r>
      <w:r w:rsidR="00A915F3" w:rsidRPr="002D422E">
        <w:rPr>
          <w:rFonts w:ascii="Times" w:hAnsi="Times" w:cs="Times"/>
          <w:bCs/>
          <w:iCs/>
          <w:sz w:val="22"/>
        </w:rPr>
        <w:t xml:space="preserve"> measurement window</w:t>
      </w:r>
      <w:r w:rsidR="00FF2D1B" w:rsidRPr="002D422E">
        <w:rPr>
          <w:rFonts w:ascii="Times" w:hAnsi="Times" w:cs="Times"/>
          <w:bCs/>
          <w:iCs/>
          <w:sz w:val="22"/>
        </w:rPr>
        <w:t>.</w:t>
      </w:r>
      <w:r w:rsidR="0042650E" w:rsidRPr="002D422E">
        <w:rPr>
          <w:rFonts w:ascii="Times" w:hAnsi="Times" w:cs="Times"/>
          <w:bCs/>
          <w:iCs/>
          <w:sz w:val="22"/>
        </w:rPr>
        <w:t xml:space="preserve"> </w:t>
      </w:r>
      <w:r w:rsidR="0091102F" w:rsidRPr="002D422E">
        <w:rPr>
          <w:rFonts w:ascii="Times" w:hAnsi="Times" w:cs="Times"/>
          <w:bCs/>
          <w:iCs/>
          <w:sz w:val="22"/>
        </w:rPr>
        <w:t xml:space="preserve">For instance, </w:t>
      </w:r>
      <w:r w:rsidR="00FF07B6" w:rsidRPr="002D422E">
        <w:rPr>
          <w:rFonts w:ascii="Times" w:hAnsi="Times" w:cs="Times"/>
          <w:bCs/>
          <w:iCs/>
          <w:sz w:val="22"/>
        </w:rPr>
        <w:t xml:space="preserve">if Alt3 </w:t>
      </w:r>
      <w:r w:rsidR="00150A8E" w:rsidRPr="002D422E">
        <w:rPr>
          <w:rFonts w:ascii="Times" w:hAnsi="Times" w:cs="Times"/>
          <w:bCs/>
          <w:iCs/>
          <w:sz w:val="22"/>
        </w:rPr>
        <w:t>is agreed as codebook structure,</w:t>
      </w:r>
      <w:r w:rsidR="00246516" w:rsidRPr="002D422E">
        <w:rPr>
          <w:rFonts w:ascii="Times" w:hAnsi="Times" w:cs="Times"/>
          <w:bCs/>
          <w:iCs/>
          <w:sz w:val="22"/>
        </w:rPr>
        <w:t xml:space="preserve"> which </w:t>
      </w:r>
      <w:r w:rsidR="009074D9" w:rsidRPr="002D422E">
        <w:rPr>
          <w:rFonts w:ascii="Times" w:hAnsi="Times" w:cs="Times"/>
          <w:bCs/>
          <w:iCs/>
          <w:sz w:val="22"/>
        </w:rPr>
        <w:t xml:space="preserve">does not </w:t>
      </w:r>
      <w:r w:rsidR="00D2161F" w:rsidRPr="002D422E">
        <w:rPr>
          <w:rFonts w:ascii="Times" w:hAnsi="Times" w:cs="Times"/>
          <w:bCs/>
          <w:iCs/>
          <w:sz w:val="22"/>
        </w:rPr>
        <w:t>use any</w:t>
      </w:r>
      <w:r w:rsidR="009074D9" w:rsidRPr="002D422E">
        <w:rPr>
          <w:rFonts w:ascii="Times" w:hAnsi="Times" w:cs="Times"/>
          <w:bCs/>
          <w:iCs/>
          <w:sz w:val="22"/>
        </w:rPr>
        <w:t xml:space="preserve"> Doppler-domain compression</w:t>
      </w:r>
      <w:r w:rsidR="00BC4007" w:rsidRPr="002D422E">
        <w:rPr>
          <w:rFonts w:ascii="Times" w:hAnsi="Times" w:cs="Times"/>
          <w:bCs/>
          <w:iCs/>
          <w:sz w:val="22"/>
        </w:rPr>
        <w:t xml:space="preserve"> and purely relies on the legacy</w:t>
      </w:r>
      <w:r w:rsidR="00D2161F" w:rsidRPr="002D422E">
        <w:rPr>
          <w:rFonts w:ascii="Times" w:hAnsi="Times" w:cs="Times"/>
          <w:bCs/>
          <w:iCs/>
          <w:sz w:val="22"/>
        </w:rPr>
        <w:t>,</w:t>
      </w:r>
      <w:r w:rsidR="00150A8E" w:rsidRPr="002D422E">
        <w:rPr>
          <w:rFonts w:ascii="Times" w:hAnsi="Times" w:cs="Times"/>
          <w:bCs/>
          <w:iCs/>
          <w:sz w:val="22"/>
        </w:rPr>
        <w:t xml:space="preserve"> and Alt</w:t>
      </w:r>
      <w:r w:rsidR="00733BAD" w:rsidRPr="002D422E">
        <w:rPr>
          <w:rFonts w:ascii="Times" w:hAnsi="Times" w:cs="Times"/>
          <w:bCs/>
          <w:iCs/>
          <w:sz w:val="22"/>
        </w:rPr>
        <w:t>1</w:t>
      </w:r>
      <w:r w:rsidR="004024CA">
        <w:rPr>
          <w:rFonts w:ascii="Times" w:hAnsi="Times" w:cs="Times"/>
          <w:bCs/>
          <w:iCs/>
          <w:sz w:val="22"/>
        </w:rPr>
        <w:t>.</w:t>
      </w:r>
      <w:r w:rsidR="00733BAD" w:rsidRPr="002D422E">
        <w:rPr>
          <w:rFonts w:ascii="Times" w:hAnsi="Times" w:cs="Times"/>
          <w:bCs/>
          <w:iCs/>
          <w:sz w:val="22"/>
        </w:rPr>
        <w:t>B is chosen as CSI reporting and measurement window</w:t>
      </w:r>
      <w:r w:rsidR="00D2161F" w:rsidRPr="002D422E">
        <w:rPr>
          <w:rFonts w:ascii="Times" w:hAnsi="Times" w:cs="Times"/>
          <w:bCs/>
          <w:iCs/>
          <w:sz w:val="22"/>
        </w:rPr>
        <w:t>, which only</w:t>
      </w:r>
      <w:r w:rsidR="00F8181A" w:rsidRPr="002D422E">
        <w:rPr>
          <w:rFonts w:ascii="Times" w:hAnsi="Times" w:cs="Times"/>
          <w:bCs/>
          <w:iCs/>
          <w:sz w:val="22"/>
        </w:rPr>
        <w:t xml:space="preserve"> allows UE side prediction</w:t>
      </w:r>
      <w:r w:rsidR="00733BAD" w:rsidRPr="002D422E">
        <w:rPr>
          <w:rFonts w:ascii="Times" w:hAnsi="Times" w:cs="Times"/>
          <w:bCs/>
          <w:iCs/>
          <w:sz w:val="22"/>
        </w:rPr>
        <w:t>, then there migh</w:t>
      </w:r>
      <w:r w:rsidR="00222940" w:rsidRPr="002D422E">
        <w:rPr>
          <w:rFonts w:ascii="Times" w:hAnsi="Times" w:cs="Times"/>
          <w:bCs/>
          <w:iCs/>
          <w:sz w:val="22"/>
        </w:rPr>
        <w:t xml:space="preserve">t not be </w:t>
      </w:r>
      <w:r w:rsidR="004C562A" w:rsidRPr="002D422E">
        <w:rPr>
          <w:rFonts w:ascii="Times" w:hAnsi="Times" w:cs="Times"/>
          <w:bCs/>
          <w:iCs/>
          <w:sz w:val="22"/>
        </w:rPr>
        <w:t>a need of TRS-based TDCP reporting</w:t>
      </w:r>
      <w:r w:rsidR="00166EFE" w:rsidRPr="002D422E">
        <w:rPr>
          <w:rFonts w:ascii="Times" w:hAnsi="Times" w:cs="Times"/>
          <w:bCs/>
          <w:iCs/>
          <w:sz w:val="22"/>
        </w:rPr>
        <w:t xml:space="preserve"> other than</w:t>
      </w:r>
      <w:r w:rsidR="000C1CA8" w:rsidRPr="002D422E">
        <w:rPr>
          <w:rFonts w:ascii="Times" w:hAnsi="Times" w:cs="Times"/>
          <w:bCs/>
          <w:iCs/>
          <w:sz w:val="22"/>
        </w:rPr>
        <w:t xml:space="preserve"> timing/frequency synchronization</w:t>
      </w:r>
      <w:r w:rsidR="00AF7DB8" w:rsidRPr="002D422E">
        <w:rPr>
          <w:rFonts w:ascii="Times" w:hAnsi="Times" w:cs="Times"/>
          <w:bCs/>
          <w:iCs/>
          <w:sz w:val="22"/>
        </w:rPr>
        <w:t>.</w:t>
      </w:r>
      <w:r w:rsidR="004024CA">
        <w:rPr>
          <w:rFonts w:ascii="Times" w:hAnsi="Times" w:cs="Times"/>
          <w:bCs/>
          <w:iCs/>
          <w:sz w:val="22"/>
        </w:rPr>
        <w:t xml:space="preserve"> Since our preference for CSI measurement is Alt1.B, therefore </w:t>
      </w:r>
      <w:r w:rsidR="00A46182">
        <w:rPr>
          <w:rFonts w:ascii="Times" w:hAnsi="Times" w:cs="Times"/>
          <w:bCs/>
          <w:iCs/>
          <w:sz w:val="22"/>
        </w:rPr>
        <w:t>a simple report of Doppler shift is sufficient as the content of TDCP report.</w:t>
      </w:r>
    </w:p>
    <w:p w14:paraId="092C8918" w14:textId="77777777" w:rsidR="00DA78D9" w:rsidRPr="002D422E" w:rsidRDefault="00DA78D9" w:rsidP="00EC552C">
      <w:pPr>
        <w:spacing w:after="0"/>
        <w:ind w:firstLine="288"/>
        <w:contextualSpacing/>
        <w:jc w:val="both"/>
        <w:rPr>
          <w:rFonts w:ascii="Times" w:hAnsi="Times" w:cs="Times"/>
          <w:bCs/>
          <w:iCs/>
          <w:sz w:val="22"/>
        </w:rPr>
      </w:pPr>
    </w:p>
    <w:p w14:paraId="66D44E22" w14:textId="1545422E" w:rsidR="00D60537" w:rsidRDefault="00D60537" w:rsidP="00EC552C">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Observation</w:t>
      </w:r>
      <w:r w:rsidR="00793D9E" w:rsidRPr="008A2C5F">
        <w:rPr>
          <w:rFonts w:ascii="Times New Roman" w:hAnsi="Times New Roman"/>
          <w:b/>
          <w:bCs/>
          <w:i/>
          <w:iCs/>
          <w:sz w:val="22"/>
          <w:szCs w:val="22"/>
          <w:lang w:val="en-GB"/>
        </w:rPr>
        <w:t xml:space="preserve"> 4</w:t>
      </w:r>
      <w:r w:rsidRPr="008A2C5F">
        <w:rPr>
          <w:rFonts w:ascii="Times New Roman" w:hAnsi="Times New Roman"/>
          <w:i/>
          <w:iCs/>
          <w:sz w:val="22"/>
          <w:szCs w:val="22"/>
          <w:lang w:val="en-GB"/>
        </w:rPr>
        <w:t xml:space="preserve">: </w:t>
      </w:r>
      <w:r w:rsidR="004024CA">
        <w:rPr>
          <w:rFonts w:ascii="Times New Roman" w:hAnsi="Times New Roman"/>
          <w:i/>
          <w:iCs/>
          <w:sz w:val="22"/>
          <w:szCs w:val="22"/>
          <w:lang w:val="en-GB"/>
        </w:rPr>
        <w:t>T</w:t>
      </w:r>
      <w:r w:rsidR="004024CA" w:rsidRPr="004024CA">
        <w:rPr>
          <w:rFonts w:ascii="Times New Roman" w:hAnsi="Times New Roman"/>
          <w:i/>
          <w:iCs/>
          <w:sz w:val="22"/>
          <w:szCs w:val="22"/>
          <w:lang w:val="en-GB"/>
        </w:rPr>
        <w:t>he main motivation for TDCP report is to have a correct configuration of CSI process that corresponds the time variation of the wireless channel</w:t>
      </w:r>
      <w:r w:rsidR="00965FAD">
        <w:rPr>
          <w:rFonts w:ascii="Times New Roman" w:hAnsi="Times New Roman"/>
          <w:i/>
          <w:iCs/>
          <w:sz w:val="22"/>
          <w:szCs w:val="22"/>
          <w:lang w:val="en-GB"/>
        </w:rPr>
        <w:t>.</w:t>
      </w:r>
    </w:p>
    <w:p w14:paraId="1D088B5C" w14:textId="77777777" w:rsidR="0051352F" w:rsidRPr="008A2C5F" w:rsidRDefault="0051352F" w:rsidP="00EC552C">
      <w:pPr>
        <w:pStyle w:val="BodyText"/>
        <w:spacing w:after="0"/>
        <w:contextualSpacing/>
        <w:rPr>
          <w:rFonts w:ascii="Times New Roman" w:hAnsi="Times New Roman"/>
          <w:i/>
          <w:iCs/>
          <w:sz w:val="22"/>
          <w:szCs w:val="22"/>
          <w:lang w:val="en-GB"/>
        </w:rPr>
      </w:pPr>
    </w:p>
    <w:p w14:paraId="209604CB" w14:textId="5F5CF205" w:rsidR="00D60537" w:rsidRPr="008A2C5F" w:rsidRDefault="00D60537" w:rsidP="00EC552C">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Proposal</w:t>
      </w:r>
      <w:r w:rsidR="00793D9E" w:rsidRPr="008A2C5F">
        <w:rPr>
          <w:rFonts w:ascii="Times New Roman" w:hAnsi="Times New Roman"/>
          <w:b/>
          <w:bCs/>
          <w:i/>
          <w:iCs/>
          <w:sz w:val="22"/>
          <w:szCs w:val="22"/>
          <w:lang w:val="en-GB"/>
        </w:rPr>
        <w:t xml:space="preserve"> 4</w:t>
      </w:r>
      <w:r w:rsidRPr="008A2C5F">
        <w:rPr>
          <w:rFonts w:ascii="Times New Roman" w:hAnsi="Times New Roman"/>
          <w:i/>
          <w:iCs/>
          <w:sz w:val="22"/>
          <w:szCs w:val="22"/>
          <w:lang w:val="en-GB"/>
        </w:rPr>
        <w:t>:</w:t>
      </w:r>
      <w:r w:rsidR="001818EA" w:rsidRPr="008A2C5F">
        <w:rPr>
          <w:rFonts w:ascii="Times New Roman" w:hAnsi="Times New Roman"/>
          <w:i/>
          <w:iCs/>
          <w:sz w:val="22"/>
          <w:szCs w:val="22"/>
          <w:lang w:val="en-GB"/>
        </w:rPr>
        <w:t xml:space="preserve"> </w:t>
      </w:r>
      <w:r w:rsidR="00A46182">
        <w:rPr>
          <w:rFonts w:ascii="Times New Roman" w:hAnsi="Times New Roman"/>
          <w:i/>
          <w:iCs/>
          <w:sz w:val="22"/>
          <w:szCs w:val="22"/>
          <w:lang w:val="en-GB"/>
        </w:rPr>
        <w:t xml:space="preserve">Support Alt1. where TDCP report includes Doppler shift. </w:t>
      </w:r>
    </w:p>
    <w:p w14:paraId="31241FC0" w14:textId="77777777" w:rsidR="00D60537" w:rsidRPr="004C6062" w:rsidRDefault="00D60537" w:rsidP="00EC552C">
      <w:pPr>
        <w:pStyle w:val="BodyText"/>
        <w:spacing w:after="0"/>
        <w:contextualSpacing/>
        <w:rPr>
          <w:rFonts w:eastAsiaTheme="minorEastAsia" w:cs="Times"/>
          <w:sz w:val="22"/>
          <w:szCs w:val="22"/>
          <w:lang w:eastAsia="zh-CN"/>
        </w:rPr>
      </w:pPr>
    </w:p>
    <w:p w14:paraId="1CEFFB00" w14:textId="77777777" w:rsidR="00655D12" w:rsidRPr="00412752" w:rsidRDefault="00655D12" w:rsidP="00EC552C">
      <w:pPr>
        <w:pStyle w:val="Heading1"/>
        <w:numPr>
          <w:ilvl w:val="0"/>
          <w:numId w:val="4"/>
        </w:numPr>
        <w:spacing w:before="0" w:after="0"/>
        <w:contextualSpacing/>
        <w:jc w:val="both"/>
        <w:rPr>
          <w:rFonts w:cs="Arial"/>
          <w:smallCaps/>
          <w:lang w:val="en-US"/>
        </w:rPr>
      </w:pPr>
      <w:r w:rsidRPr="00412752">
        <w:rPr>
          <w:rFonts w:cs="Arial"/>
          <w:smallCaps/>
          <w:lang w:val="en-US"/>
        </w:rPr>
        <w:t>C-JT Enhancements</w:t>
      </w:r>
    </w:p>
    <w:bookmarkEnd w:id="2"/>
    <w:p w14:paraId="071D9ED5" w14:textId="77777777" w:rsidR="00744672" w:rsidRDefault="00744672" w:rsidP="00EC552C">
      <w:pPr>
        <w:pStyle w:val="BodyText"/>
        <w:spacing w:after="0"/>
        <w:contextualSpacing/>
        <w:rPr>
          <w:rFonts w:eastAsiaTheme="minorEastAsia" w:cs="Times"/>
          <w:b/>
          <w:bCs/>
          <w:sz w:val="22"/>
          <w:szCs w:val="22"/>
          <w:highlight w:val="lightGray"/>
          <w:lang w:eastAsia="zh-CN"/>
        </w:rPr>
      </w:pPr>
    </w:p>
    <w:p w14:paraId="033918AB" w14:textId="1BC246AA" w:rsidR="00B05EB7" w:rsidRDefault="00145519" w:rsidP="00EC552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Prioritization of </w:t>
      </w:r>
      <w:r w:rsidR="00021A4D">
        <w:rPr>
          <w:rFonts w:eastAsiaTheme="minorEastAsia" w:cs="Times"/>
          <w:b/>
          <w:bCs/>
          <w:sz w:val="22"/>
          <w:szCs w:val="22"/>
          <w:highlight w:val="lightGray"/>
          <w:lang w:eastAsia="zh-CN"/>
        </w:rPr>
        <w:t>Port Selection (PS) codebook</w:t>
      </w:r>
      <w:r>
        <w:rPr>
          <w:rFonts w:eastAsiaTheme="minorEastAsia" w:cs="Times"/>
          <w:b/>
          <w:bCs/>
          <w:sz w:val="22"/>
          <w:szCs w:val="22"/>
          <w:highlight w:val="lightGray"/>
          <w:lang w:eastAsia="zh-CN"/>
        </w:rPr>
        <w:t xml:space="preserve"> </w:t>
      </w:r>
    </w:p>
    <w:tbl>
      <w:tblPr>
        <w:tblStyle w:val="TableGrid"/>
        <w:tblW w:w="0" w:type="auto"/>
        <w:tblLook w:val="04A0" w:firstRow="1" w:lastRow="0" w:firstColumn="1" w:lastColumn="0" w:noHBand="0" w:noVBand="1"/>
      </w:tblPr>
      <w:tblGrid>
        <w:gridCol w:w="10160"/>
      </w:tblGrid>
      <w:tr w:rsidR="00B05EB7" w14:paraId="6364B636" w14:textId="77777777" w:rsidTr="00B05EB7">
        <w:tc>
          <w:tcPr>
            <w:tcW w:w="10160" w:type="dxa"/>
          </w:tcPr>
          <w:p w14:paraId="29AF1E98" w14:textId="77777777" w:rsidR="00B05EB7" w:rsidRPr="00B05EB7" w:rsidRDefault="00B05EB7" w:rsidP="008A2C5F">
            <w:pPr>
              <w:snapToGrid w:val="0"/>
              <w:spacing w:before="0" w:after="0" w:line="240" w:lineRule="auto"/>
              <w:contextualSpacing/>
              <w:rPr>
                <w:rFonts w:ascii="Times" w:eastAsia="Batang" w:hAnsi="Times" w:cs="Times"/>
                <w:i/>
                <w:iCs/>
              </w:rPr>
            </w:pPr>
            <w:r w:rsidRPr="00B05EB7">
              <w:rPr>
                <w:rFonts w:ascii="Times" w:eastAsia="Batang" w:hAnsi="Times" w:cs="Times"/>
                <w:i/>
                <w:iCs/>
                <w:szCs w:val="24"/>
              </w:rPr>
              <w:t>The work scope of Type-II codebook refinement for CJT mTRP includes refinement of the following codebooks:</w:t>
            </w:r>
          </w:p>
          <w:p w14:paraId="3E35730D" w14:textId="77777777" w:rsidR="00B05EB7" w:rsidRPr="00B05EB7" w:rsidRDefault="00B05EB7"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 w:val="24"/>
                <w:szCs w:val="24"/>
              </w:rPr>
            </w:pPr>
            <w:r w:rsidRPr="00B05EB7">
              <w:rPr>
                <w:rFonts w:ascii="Times" w:eastAsia="Batang" w:hAnsi="Times" w:cs="Times"/>
                <w:i/>
                <w:iCs/>
                <w:szCs w:val="24"/>
              </w:rPr>
              <w:t>Rel-16 eType-II regular codebook</w:t>
            </w:r>
          </w:p>
          <w:p w14:paraId="238B9EA7" w14:textId="77777777" w:rsidR="00B05EB7" w:rsidRPr="00B05EB7" w:rsidRDefault="00B05EB7"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B05EB7">
              <w:rPr>
                <w:rFonts w:ascii="Times" w:eastAsia="Batang" w:hAnsi="Times" w:cs="Times"/>
                <w:i/>
                <w:iCs/>
                <w:szCs w:val="24"/>
              </w:rPr>
              <w:lastRenderedPageBreak/>
              <w:t>Rel-17 FeType-II port selection (PS) codebook</w:t>
            </w:r>
          </w:p>
          <w:p w14:paraId="49C69C3D" w14:textId="57E28EED" w:rsidR="00B05EB7" w:rsidRPr="00B05EB7" w:rsidRDefault="00B05EB7" w:rsidP="008A2C5F">
            <w:pPr>
              <w:snapToGrid w:val="0"/>
              <w:spacing w:before="0" w:after="0" w:line="240" w:lineRule="auto"/>
              <w:contextualSpacing/>
              <w:rPr>
                <w:rFonts w:ascii="Times" w:eastAsia="Batang" w:hAnsi="Times" w:cs="Times"/>
                <w:szCs w:val="24"/>
                <w:lang w:eastAsia="ko-KR"/>
              </w:rPr>
            </w:pPr>
            <w:r w:rsidRPr="00B05EB7">
              <w:rPr>
                <w:rFonts w:ascii="Times" w:eastAsia="Batang" w:hAnsi="Times" w:cs="Times"/>
                <w:i/>
                <w:iCs/>
                <w:szCs w:val="24"/>
              </w:rPr>
              <w:t>FFS: Whether to prioritize/</w:t>
            </w:r>
            <w:proofErr w:type="gramStart"/>
            <w:r w:rsidRPr="00B05EB7">
              <w:rPr>
                <w:rFonts w:ascii="Times" w:eastAsia="Batang" w:hAnsi="Times" w:cs="Times"/>
                <w:i/>
                <w:iCs/>
                <w:szCs w:val="24"/>
              </w:rPr>
              <w:t>down-select</w:t>
            </w:r>
            <w:proofErr w:type="gramEnd"/>
            <w:r w:rsidRPr="00B05EB7">
              <w:rPr>
                <w:rFonts w:ascii="Times" w:eastAsia="Batang" w:hAnsi="Times" w:cs="Times"/>
                <w:i/>
                <w:iCs/>
                <w:szCs w:val="24"/>
              </w:rPr>
              <w:t xml:space="preserve"> from the two</w:t>
            </w:r>
          </w:p>
        </w:tc>
      </w:tr>
    </w:tbl>
    <w:p w14:paraId="47DC1104" w14:textId="3D789C8F" w:rsidR="003925CC" w:rsidRDefault="003925CC" w:rsidP="00EC552C">
      <w:pPr>
        <w:pStyle w:val="BodyText"/>
        <w:spacing w:after="0"/>
        <w:contextualSpacing/>
        <w:rPr>
          <w:rFonts w:eastAsiaTheme="minorEastAsia" w:cs="Times"/>
          <w:b/>
          <w:bCs/>
          <w:sz w:val="22"/>
          <w:szCs w:val="22"/>
          <w:lang w:eastAsia="zh-CN"/>
        </w:rPr>
      </w:pPr>
    </w:p>
    <w:p w14:paraId="41C66A12" w14:textId="4F2D8A56" w:rsidR="00880511" w:rsidRPr="00880511" w:rsidRDefault="00BE77A8" w:rsidP="00EC552C">
      <w:pPr>
        <w:spacing w:after="0"/>
        <w:ind w:firstLine="288"/>
        <w:contextualSpacing/>
        <w:jc w:val="both"/>
        <w:rPr>
          <w:rFonts w:ascii="Times" w:hAnsi="Times" w:cs="Times"/>
          <w:bCs/>
          <w:iCs/>
          <w:sz w:val="22"/>
        </w:rPr>
      </w:pPr>
      <w:r>
        <w:rPr>
          <w:rFonts w:ascii="Times" w:hAnsi="Times" w:cs="Times"/>
          <w:bCs/>
          <w:iCs/>
          <w:sz w:val="22"/>
        </w:rPr>
        <w:t xml:space="preserve">As a general principle, we </w:t>
      </w:r>
      <w:r w:rsidR="00B045E5">
        <w:rPr>
          <w:rFonts w:ascii="Times" w:hAnsi="Times" w:cs="Times"/>
          <w:bCs/>
          <w:iCs/>
          <w:sz w:val="22"/>
        </w:rPr>
        <w:t>prefer to avoid widening the scope of the AI too much</w:t>
      </w:r>
      <w:r w:rsidR="0042323B">
        <w:rPr>
          <w:rFonts w:ascii="Times" w:hAnsi="Times" w:cs="Times"/>
          <w:bCs/>
          <w:iCs/>
          <w:sz w:val="22"/>
        </w:rPr>
        <w:t xml:space="preserve">. Since C-JT has not been specified before, </w:t>
      </w:r>
      <w:r w:rsidR="00A26E28">
        <w:rPr>
          <w:rFonts w:ascii="Times" w:hAnsi="Times" w:cs="Times"/>
          <w:bCs/>
          <w:iCs/>
          <w:sz w:val="22"/>
        </w:rPr>
        <w:t>our current efforts should concentrate on providing enhancements to the baseline Type-II codebook</w:t>
      </w:r>
      <w:r w:rsidR="00F01425">
        <w:rPr>
          <w:rFonts w:ascii="Times" w:hAnsi="Times" w:cs="Times"/>
          <w:bCs/>
          <w:iCs/>
          <w:sz w:val="22"/>
        </w:rPr>
        <w:t>.</w:t>
      </w:r>
      <w:r w:rsidR="00A26E28">
        <w:rPr>
          <w:rFonts w:ascii="Times" w:hAnsi="Times" w:cs="Times"/>
          <w:bCs/>
          <w:iCs/>
          <w:sz w:val="22"/>
        </w:rPr>
        <w:t xml:space="preserve"> </w:t>
      </w:r>
      <w:r w:rsidR="00F01425">
        <w:rPr>
          <w:rFonts w:ascii="Times" w:hAnsi="Times" w:cs="Times"/>
          <w:bCs/>
          <w:iCs/>
          <w:sz w:val="22"/>
        </w:rPr>
        <w:t>F</w:t>
      </w:r>
      <w:r w:rsidR="00A26E28">
        <w:rPr>
          <w:rFonts w:ascii="Times" w:hAnsi="Times" w:cs="Times"/>
          <w:bCs/>
          <w:iCs/>
          <w:sz w:val="22"/>
        </w:rPr>
        <w:t xml:space="preserve">urther enhancements to other versions of </w:t>
      </w:r>
      <w:r w:rsidR="00924B0A">
        <w:rPr>
          <w:rFonts w:ascii="Times" w:hAnsi="Times" w:cs="Times"/>
          <w:bCs/>
          <w:iCs/>
          <w:sz w:val="22"/>
        </w:rPr>
        <w:t xml:space="preserve">Type-II </w:t>
      </w:r>
      <w:r w:rsidR="00F01425">
        <w:rPr>
          <w:rFonts w:ascii="Times" w:hAnsi="Times" w:cs="Times"/>
          <w:bCs/>
          <w:iCs/>
          <w:sz w:val="22"/>
        </w:rPr>
        <w:t xml:space="preserve">can be studied once </w:t>
      </w:r>
      <w:r w:rsidR="00A97AAD">
        <w:rPr>
          <w:rFonts w:ascii="Times" w:hAnsi="Times" w:cs="Times"/>
          <w:bCs/>
          <w:iCs/>
          <w:sz w:val="22"/>
        </w:rPr>
        <w:t>the baseline is specified and functional</w:t>
      </w:r>
      <w:r w:rsidR="00924B0A">
        <w:rPr>
          <w:rFonts w:ascii="Times" w:hAnsi="Times" w:cs="Times"/>
          <w:bCs/>
          <w:iCs/>
          <w:sz w:val="22"/>
        </w:rPr>
        <w:t>.</w:t>
      </w:r>
      <w:r w:rsidR="00A97AAD">
        <w:rPr>
          <w:rFonts w:ascii="Times" w:hAnsi="Times" w:cs="Times"/>
          <w:bCs/>
          <w:iCs/>
          <w:sz w:val="22"/>
        </w:rPr>
        <w:t xml:space="preserve"> Moreover, the Type-II codebook targets UE</w:t>
      </w:r>
      <w:r w:rsidR="004E02C1">
        <w:rPr>
          <w:rFonts w:ascii="Times" w:hAnsi="Times" w:cs="Times"/>
          <w:bCs/>
          <w:iCs/>
          <w:sz w:val="22"/>
        </w:rPr>
        <w:t>s with advanced capabilities of channel estimation</w:t>
      </w:r>
      <w:r w:rsidR="008C0F26">
        <w:rPr>
          <w:rFonts w:ascii="Times" w:hAnsi="Times" w:cs="Times"/>
          <w:bCs/>
          <w:iCs/>
          <w:sz w:val="22"/>
        </w:rPr>
        <w:t xml:space="preserve"> and reporting</w:t>
      </w:r>
      <w:r w:rsidR="00E40F3E">
        <w:rPr>
          <w:rFonts w:ascii="Times" w:hAnsi="Times" w:cs="Times"/>
          <w:bCs/>
          <w:iCs/>
          <w:sz w:val="22"/>
        </w:rPr>
        <w:t xml:space="preserve">, </w:t>
      </w:r>
      <w:r w:rsidR="00381DCD">
        <w:rPr>
          <w:rFonts w:ascii="Times" w:hAnsi="Times" w:cs="Times"/>
          <w:bCs/>
          <w:iCs/>
          <w:sz w:val="22"/>
        </w:rPr>
        <w:t>which are</w:t>
      </w:r>
      <w:r w:rsidR="00E40F3E">
        <w:rPr>
          <w:rFonts w:ascii="Times" w:hAnsi="Times" w:cs="Times"/>
          <w:bCs/>
          <w:iCs/>
          <w:sz w:val="22"/>
        </w:rPr>
        <w:t xml:space="preserve"> not currently massively used in deployments</w:t>
      </w:r>
      <w:r w:rsidR="008C0F26">
        <w:rPr>
          <w:rFonts w:ascii="Times" w:hAnsi="Times" w:cs="Times"/>
          <w:bCs/>
          <w:iCs/>
          <w:sz w:val="22"/>
        </w:rPr>
        <w:t>.</w:t>
      </w:r>
      <w:r w:rsidR="004E02C1">
        <w:rPr>
          <w:rFonts w:ascii="Times" w:hAnsi="Times" w:cs="Times"/>
          <w:bCs/>
          <w:iCs/>
          <w:sz w:val="22"/>
        </w:rPr>
        <w:t xml:space="preserve"> </w:t>
      </w:r>
      <w:r w:rsidR="008C0F26">
        <w:rPr>
          <w:rFonts w:ascii="Times" w:hAnsi="Times" w:cs="Times"/>
          <w:bCs/>
          <w:iCs/>
          <w:sz w:val="22"/>
        </w:rPr>
        <w:t>There is no</w:t>
      </w:r>
      <w:r w:rsidR="004E02C1">
        <w:rPr>
          <w:rFonts w:ascii="Times" w:hAnsi="Times" w:cs="Times"/>
          <w:bCs/>
          <w:iCs/>
          <w:sz w:val="22"/>
        </w:rPr>
        <w:t xml:space="preserve"> urgency to work on all varian</w:t>
      </w:r>
      <w:r w:rsidR="008C0F26">
        <w:rPr>
          <w:rFonts w:ascii="Times" w:hAnsi="Times" w:cs="Times"/>
          <w:bCs/>
          <w:iCs/>
          <w:sz w:val="22"/>
        </w:rPr>
        <w:t>t</w:t>
      </w:r>
      <w:r w:rsidR="004E02C1">
        <w:rPr>
          <w:rFonts w:ascii="Times" w:hAnsi="Times" w:cs="Times"/>
          <w:bCs/>
          <w:iCs/>
          <w:sz w:val="22"/>
        </w:rPr>
        <w:t>s of Type-II</w:t>
      </w:r>
      <w:r w:rsidR="008C0F26">
        <w:rPr>
          <w:rFonts w:ascii="Times" w:hAnsi="Times" w:cs="Times"/>
          <w:bCs/>
          <w:iCs/>
          <w:sz w:val="22"/>
        </w:rPr>
        <w:t xml:space="preserve"> at once from the beginning.</w:t>
      </w:r>
      <w:r w:rsidR="00924B0A">
        <w:rPr>
          <w:rFonts w:ascii="Times" w:hAnsi="Times" w:cs="Times"/>
          <w:bCs/>
          <w:iCs/>
          <w:sz w:val="22"/>
        </w:rPr>
        <w:t xml:space="preserve"> </w:t>
      </w:r>
      <w:r w:rsidR="007F0C1F">
        <w:rPr>
          <w:rFonts w:ascii="Times" w:hAnsi="Times" w:cs="Times"/>
          <w:bCs/>
          <w:iCs/>
          <w:sz w:val="22"/>
        </w:rPr>
        <w:t xml:space="preserve">With this in mind, </w:t>
      </w:r>
      <w:r w:rsidR="008C0F26">
        <w:rPr>
          <w:rFonts w:ascii="Times" w:hAnsi="Times" w:cs="Times"/>
          <w:bCs/>
          <w:iCs/>
          <w:sz w:val="22"/>
        </w:rPr>
        <w:t xml:space="preserve">we think </w:t>
      </w:r>
      <w:r w:rsidR="00924B0A">
        <w:rPr>
          <w:rFonts w:ascii="Times" w:hAnsi="Times" w:cs="Times"/>
          <w:bCs/>
          <w:iCs/>
          <w:sz w:val="22"/>
        </w:rPr>
        <w:t xml:space="preserve">Rel-16 </w:t>
      </w:r>
      <w:r w:rsidR="009058C0">
        <w:rPr>
          <w:rFonts w:ascii="Times" w:hAnsi="Times" w:cs="Times"/>
          <w:bCs/>
          <w:iCs/>
          <w:sz w:val="22"/>
        </w:rPr>
        <w:t>eType-II codebook should be taken as the baseline Type-II scheme for R18 enhancements to support CJT</w:t>
      </w:r>
      <w:r w:rsidR="005D6226">
        <w:rPr>
          <w:rFonts w:ascii="Times" w:hAnsi="Times" w:cs="Times"/>
          <w:bCs/>
          <w:iCs/>
          <w:sz w:val="22"/>
        </w:rPr>
        <w:t xml:space="preserve"> and should be prioritized in our discussions</w:t>
      </w:r>
      <w:r w:rsidR="009058C0">
        <w:rPr>
          <w:rFonts w:ascii="Times" w:hAnsi="Times" w:cs="Times"/>
          <w:bCs/>
          <w:iCs/>
          <w:sz w:val="22"/>
        </w:rPr>
        <w:t xml:space="preserve">. </w:t>
      </w:r>
    </w:p>
    <w:p w14:paraId="750D56FC" w14:textId="77777777" w:rsidR="00880511" w:rsidRDefault="00880511" w:rsidP="00EC552C">
      <w:pPr>
        <w:spacing w:after="0"/>
        <w:contextualSpacing/>
        <w:jc w:val="both"/>
        <w:rPr>
          <w:rFonts w:ascii="Times" w:hAnsi="Times" w:cs="Times"/>
          <w:b/>
          <w:i/>
          <w:sz w:val="22"/>
        </w:rPr>
      </w:pPr>
    </w:p>
    <w:p w14:paraId="0D4B1A86" w14:textId="77777777" w:rsidR="0051352F" w:rsidRDefault="00E72D18" w:rsidP="00EC552C">
      <w:pPr>
        <w:spacing w:after="0"/>
        <w:contextualSpacing/>
        <w:jc w:val="both"/>
        <w:rPr>
          <w:rFonts w:ascii="Times" w:hAnsi="Times" w:cs="Times"/>
          <w:i/>
          <w:sz w:val="22"/>
        </w:rPr>
      </w:pPr>
      <w:r w:rsidRPr="00661223">
        <w:rPr>
          <w:rFonts w:ascii="Times" w:hAnsi="Times" w:cs="Times"/>
          <w:b/>
          <w:i/>
          <w:sz w:val="22"/>
        </w:rPr>
        <w:t xml:space="preserve">Observation </w:t>
      </w:r>
      <w:r w:rsidR="00793D9E">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009058C0">
        <w:rPr>
          <w:rFonts w:ascii="Times" w:hAnsi="Times" w:cs="Times"/>
          <w:i/>
          <w:sz w:val="22"/>
        </w:rPr>
        <w:t xml:space="preserve">CJT is a new feature to standardize, and its </w:t>
      </w:r>
      <w:r w:rsidR="00F01425">
        <w:rPr>
          <w:rFonts w:ascii="Times" w:hAnsi="Times" w:cs="Times"/>
          <w:i/>
          <w:sz w:val="22"/>
        </w:rPr>
        <w:t xml:space="preserve">enhancements should be studied for </w:t>
      </w:r>
      <w:r w:rsidR="00791B2D">
        <w:rPr>
          <w:rFonts w:ascii="Times" w:hAnsi="Times" w:cs="Times"/>
          <w:i/>
          <w:sz w:val="22"/>
        </w:rPr>
        <w:t>a</w:t>
      </w:r>
      <w:r w:rsidR="00F01425">
        <w:rPr>
          <w:rFonts w:ascii="Times" w:hAnsi="Times" w:cs="Times"/>
          <w:i/>
          <w:sz w:val="22"/>
        </w:rPr>
        <w:t xml:space="preserve"> baseline </w:t>
      </w:r>
      <w:r w:rsidR="005D6226">
        <w:rPr>
          <w:rFonts w:ascii="Times" w:hAnsi="Times" w:cs="Times"/>
          <w:i/>
          <w:sz w:val="22"/>
        </w:rPr>
        <w:t xml:space="preserve">Type-II </w:t>
      </w:r>
      <w:r w:rsidR="00BC0A40">
        <w:rPr>
          <w:rFonts w:ascii="Times" w:hAnsi="Times" w:cs="Times"/>
          <w:i/>
          <w:sz w:val="22"/>
        </w:rPr>
        <w:t xml:space="preserve">codebook </w:t>
      </w:r>
      <w:r w:rsidR="00F01425">
        <w:rPr>
          <w:rFonts w:ascii="Times" w:hAnsi="Times" w:cs="Times"/>
          <w:i/>
          <w:sz w:val="22"/>
        </w:rPr>
        <w:t>first.</w:t>
      </w:r>
    </w:p>
    <w:p w14:paraId="27384277" w14:textId="01BB662A" w:rsidR="00E72D18" w:rsidRPr="0046112D" w:rsidRDefault="00F01425" w:rsidP="00EC552C">
      <w:pPr>
        <w:spacing w:after="0"/>
        <w:contextualSpacing/>
        <w:jc w:val="both"/>
        <w:rPr>
          <w:rFonts w:ascii="Times" w:hAnsi="Times" w:cs="Times"/>
          <w:i/>
          <w:sz w:val="22"/>
        </w:rPr>
      </w:pPr>
      <w:r>
        <w:rPr>
          <w:rFonts w:ascii="Times" w:hAnsi="Times" w:cs="Times"/>
          <w:i/>
          <w:sz w:val="22"/>
        </w:rPr>
        <w:t xml:space="preserve"> </w:t>
      </w:r>
    </w:p>
    <w:p w14:paraId="571AE04E" w14:textId="73390585" w:rsidR="00F12F8B" w:rsidRDefault="00E72D18" w:rsidP="00EC552C">
      <w:pPr>
        <w:pStyle w:val="BodyText"/>
        <w:spacing w:after="0"/>
        <w:contextualSpacing/>
        <w:rPr>
          <w:rFonts w:cs="Times"/>
          <w:i/>
          <w:sz w:val="22"/>
        </w:rPr>
      </w:pPr>
      <w:r w:rsidRPr="00661223">
        <w:rPr>
          <w:rFonts w:cs="Times"/>
          <w:b/>
          <w:i/>
          <w:sz w:val="22"/>
        </w:rPr>
        <w:t xml:space="preserve">Proposal </w:t>
      </w:r>
      <w:r w:rsidR="00793D9E">
        <w:rPr>
          <w:rFonts w:cs="Times"/>
          <w:b/>
          <w:i/>
          <w:sz w:val="22"/>
        </w:rPr>
        <w:t>5</w:t>
      </w:r>
      <w:r w:rsidRPr="00661223">
        <w:rPr>
          <w:rFonts w:cs="Times"/>
          <w:b/>
          <w:i/>
          <w:sz w:val="22"/>
        </w:rPr>
        <w:t>:</w:t>
      </w:r>
      <w:r w:rsidRPr="00661223">
        <w:rPr>
          <w:rFonts w:cs="Times"/>
          <w:i/>
          <w:sz w:val="22"/>
        </w:rPr>
        <w:t xml:space="preserve"> </w:t>
      </w:r>
      <w:r w:rsidR="000E482E">
        <w:rPr>
          <w:rFonts w:cs="Times"/>
          <w:i/>
          <w:sz w:val="22"/>
        </w:rPr>
        <w:t>Prioritize enhancements to Rel-16 eType-II regular codebook.</w:t>
      </w:r>
    </w:p>
    <w:p w14:paraId="7C870756" w14:textId="3C2BC0A9" w:rsidR="00145519" w:rsidRDefault="00145519" w:rsidP="00EC552C">
      <w:pPr>
        <w:pStyle w:val="BodyText"/>
        <w:spacing w:after="0"/>
        <w:contextualSpacing/>
        <w:rPr>
          <w:rFonts w:cs="Times"/>
          <w:i/>
          <w:sz w:val="22"/>
        </w:rPr>
      </w:pPr>
    </w:p>
    <w:p w14:paraId="758AE776" w14:textId="478A9566" w:rsidR="00B339A5" w:rsidRPr="00B339A5" w:rsidRDefault="00976E14" w:rsidP="00EC552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Size of </w:t>
      </w:r>
      <w:r w:rsidR="008006E3">
        <w:rPr>
          <w:rFonts w:eastAsiaTheme="minorEastAsia" w:cs="Times"/>
          <w:b/>
          <w:bCs/>
          <w:sz w:val="22"/>
          <w:szCs w:val="22"/>
          <w:highlight w:val="lightGray"/>
          <w:lang w:eastAsia="zh-CN"/>
        </w:rPr>
        <w:t>C-JT CSI measurement and reporting set</w:t>
      </w:r>
    </w:p>
    <w:tbl>
      <w:tblPr>
        <w:tblStyle w:val="TableGrid"/>
        <w:tblW w:w="0" w:type="auto"/>
        <w:tblLook w:val="04A0" w:firstRow="1" w:lastRow="0" w:firstColumn="1" w:lastColumn="0" w:noHBand="0" w:noVBand="1"/>
      </w:tblPr>
      <w:tblGrid>
        <w:gridCol w:w="10160"/>
      </w:tblGrid>
      <w:tr w:rsidR="00145519" w14:paraId="494FF0D2" w14:textId="77777777" w:rsidTr="00145519">
        <w:tc>
          <w:tcPr>
            <w:tcW w:w="10160" w:type="dxa"/>
          </w:tcPr>
          <w:p w14:paraId="6863E0C1" w14:textId="77777777" w:rsidR="00E63255" w:rsidRPr="00E63255" w:rsidRDefault="00E63255" w:rsidP="008A2C5F">
            <w:pPr>
              <w:snapToGrid w:val="0"/>
              <w:spacing w:before="0" w:after="0" w:line="240" w:lineRule="auto"/>
              <w:contextualSpacing/>
              <w:rPr>
                <w:rFonts w:ascii="Times" w:eastAsia="Batang" w:hAnsi="Times" w:cs="Times"/>
                <w:i/>
                <w:iCs/>
                <w:szCs w:val="24"/>
              </w:rPr>
            </w:pPr>
            <w:r w:rsidRPr="00E63255">
              <w:rPr>
                <w:rFonts w:ascii="Times" w:eastAsia="Batang" w:hAnsi="Times" w:cs="Times"/>
                <w:i/>
                <w:iCs/>
                <w:szCs w:val="24"/>
              </w:rPr>
              <w:t>The work scope of Type-II codebook refinement for CJT mTRP includes the support of N</w:t>
            </w:r>
            <w:r w:rsidRPr="00E63255">
              <w:rPr>
                <w:rFonts w:ascii="Times" w:eastAsia="Batang" w:hAnsi="Times" w:cs="Times"/>
                <w:i/>
                <w:iCs/>
                <w:szCs w:val="24"/>
                <w:vertAlign w:val="subscript"/>
              </w:rPr>
              <w:t>TRP</w:t>
            </w:r>
            <w:proofErr w:type="gramStart"/>
            <w:r w:rsidRPr="00E63255">
              <w:rPr>
                <w:rFonts w:ascii="Times" w:eastAsia="Batang" w:hAnsi="Times" w:cs="Times"/>
                <w:i/>
                <w:iCs/>
                <w:szCs w:val="24"/>
              </w:rPr>
              <w:t>={</w:t>
            </w:r>
            <w:proofErr w:type="gramEnd"/>
            <w:r w:rsidRPr="00E63255">
              <w:rPr>
                <w:rFonts w:ascii="Times" w:eastAsia="Batang" w:hAnsi="Times" w:cs="Times"/>
                <w:i/>
                <w:iCs/>
                <w:szCs w:val="24"/>
              </w:rPr>
              <w:t>1, 2, 3, 4} cooperating TRPs for CJT CSI report</w:t>
            </w:r>
          </w:p>
          <w:p w14:paraId="5AB241C0" w14:textId="77777777" w:rsidR="00E63255" w:rsidRPr="00E63255" w:rsidRDefault="00E63255"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E63255">
              <w:rPr>
                <w:rFonts w:ascii="Times" w:eastAsia="Batang" w:hAnsi="Times" w:cs="Times"/>
                <w:i/>
                <w:iCs/>
                <w:szCs w:val="24"/>
              </w:rPr>
              <w:t>FFS: Signaling of N</w:t>
            </w:r>
            <w:r w:rsidRPr="00E63255">
              <w:rPr>
                <w:rFonts w:ascii="Times" w:eastAsia="Batang" w:hAnsi="Times" w:cs="Times"/>
                <w:i/>
                <w:iCs/>
                <w:szCs w:val="24"/>
                <w:vertAlign w:val="subscript"/>
              </w:rPr>
              <w:t>TRP</w:t>
            </w:r>
            <w:r w:rsidRPr="00E63255">
              <w:rPr>
                <w:rFonts w:ascii="Times" w:eastAsia="Batang" w:hAnsi="Times" w:cs="Times"/>
                <w:i/>
                <w:iCs/>
                <w:szCs w:val="24"/>
              </w:rPr>
              <w:t xml:space="preserve">, </w:t>
            </w:r>
            <w:proofErr w:type="gramStart"/>
            <w:r w:rsidRPr="00E63255">
              <w:rPr>
                <w:rFonts w:ascii="Times" w:eastAsia="Batang" w:hAnsi="Times" w:cs="Times"/>
                <w:i/>
                <w:iCs/>
                <w:szCs w:val="24"/>
              </w:rPr>
              <w:t>e.g.</w:t>
            </w:r>
            <w:proofErr w:type="gramEnd"/>
            <w:r w:rsidRPr="00E63255">
              <w:rPr>
                <w:rFonts w:ascii="Times" w:eastAsia="Batang" w:hAnsi="Times" w:cs="Times"/>
                <w:i/>
                <w:iCs/>
                <w:szCs w:val="24"/>
              </w:rPr>
              <w:t xml:space="preserve"> higher-layer (RRC) vs. dynamic </w:t>
            </w:r>
          </w:p>
          <w:p w14:paraId="03914356" w14:textId="77777777" w:rsidR="00E63255" w:rsidRPr="00E63255" w:rsidRDefault="00E63255"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E63255">
              <w:rPr>
                <w:rFonts w:ascii="Times" w:eastAsia="Batang" w:hAnsi="Times" w:cs="Times"/>
                <w:i/>
                <w:iCs/>
                <w:szCs w:val="24"/>
              </w:rPr>
              <w:t>FFS: Determination of N</w:t>
            </w:r>
            <w:r w:rsidRPr="00E63255">
              <w:rPr>
                <w:rFonts w:ascii="Times" w:eastAsia="Batang" w:hAnsi="Times" w:cs="Times"/>
                <w:i/>
                <w:iCs/>
                <w:szCs w:val="24"/>
                <w:vertAlign w:val="subscript"/>
              </w:rPr>
              <w:t>TRP</w:t>
            </w:r>
            <w:r w:rsidRPr="00E63255">
              <w:rPr>
                <w:rFonts w:ascii="Times" w:eastAsia="Batang" w:hAnsi="Times" w:cs="Times"/>
                <w:i/>
                <w:iCs/>
                <w:szCs w:val="24"/>
              </w:rPr>
              <w:t xml:space="preserve">, </w:t>
            </w:r>
            <w:proofErr w:type="gramStart"/>
            <w:r w:rsidRPr="00E63255">
              <w:rPr>
                <w:rFonts w:ascii="Times" w:eastAsia="Batang" w:hAnsi="Times" w:cs="Times"/>
                <w:i/>
                <w:iCs/>
                <w:szCs w:val="24"/>
              </w:rPr>
              <w:t>e.g.</w:t>
            </w:r>
            <w:proofErr w:type="gramEnd"/>
            <w:r w:rsidRPr="00E63255">
              <w:rPr>
                <w:rFonts w:ascii="Times" w:eastAsia="Batang" w:hAnsi="Times" w:cs="Times"/>
                <w:i/>
                <w:iCs/>
                <w:szCs w:val="24"/>
              </w:rPr>
              <w:t xml:space="preserve"> NW-configured vs UE-selected  </w:t>
            </w:r>
          </w:p>
          <w:p w14:paraId="5A530BCF" w14:textId="6E891E97" w:rsidR="00963DF9" w:rsidRPr="00976E14" w:rsidRDefault="00E63255"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szCs w:val="24"/>
              </w:rPr>
            </w:pPr>
            <w:r w:rsidRPr="00E63255">
              <w:rPr>
                <w:rFonts w:ascii="Times" w:eastAsia="Batang" w:hAnsi="Times" w:cs="Times"/>
                <w:i/>
                <w:iCs/>
                <w:szCs w:val="24"/>
              </w:rPr>
              <w:t>FFS: Whether to prioritize or only support N</w:t>
            </w:r>
            <w:r w:rsidRPr="00E63255">
              <w:rPr>
                <w:rFonts w:ascii="Times" w:eastAsia="Batang" w:hAnsi="Times" w:cs="Times"/>
                <w:i/>
                <w:iCs/>
                <w:szCs w:val="24"/>
                <w:vertAlign w:val="subscript"/>
              </w:rPr>
              <w:t>TRP</w:t>
            </w:r>
            <w:proofErr w:type="gramStart"/>
            <w:r w:rsidRPr="00E63255">
              <w:rPr>
                <w:rFonts w:ascii="Times" w:eastAsia="Batang" w:hAnsi="Times" w:cs="Times"/>
                <w:i/>
                <w:iCs/>
                <w:szCs w:val="24"/>
              </w:rPr>
              <w:t>={</w:t>
            </w:r>
            <w:proofErr w:type="gramEnd"/>
            <w:r w:rsidRPr="00E63255">
              <w:rPr>
                <w:rFonts w:ascii="Times" w:eastAsia="Batang" w:hAnsi="Times" w:cs="Times"/>
                <w:i/>
                <w:iCs/>
                <w:szCs w:val="24"/>
              </w:rPr>
              <w:t>1, 2}</w:t>
            </w:r>
          </w:p>
          <w:p w14:paraId="3EF8DDAA" w14:textId="77777777" w:rsidR="00976E14" w:rsidRPr="00225535" w:rsidRDefault="00976E14" w:rsidP="008A2C5F">
            <w:pPr>
              <w:snapToGrid w:val="0"/>
              <w:spacing w:before="0" w:after="0" w:line="240" w:lineRule="auto"/>
              <w:contextualSpacing/>
              <w:rPr>
                <w:rFonts w:ascii="Times" w:eastAsia="Batang" w:hAnsi="Times"/>
                <w:i/>
                <w:iCs/>
                <w:szCs w:val="24"/>
                <w:lang w:eastAsia="ko-KR"/>
              </w:rPr>
            </w:pPr>
            <w:r w:rsidRPr="00225535">
              <w:rPr>
                <w:rFonts w:ascii="Times" w:eastAsia="Batang" w:hAnsi="Times"/>
                <w:i/>
                <w:iCs/>
                <w:szCs w:val="24"/>
              </w:rPr>
              <w:t>On the Type-II codebook refinement for CJT mTRP, down-select from the following TRP selection/determination schemes (where N is the number of cooperating TRPs assumed in PMI reporting):</w:t>
            </w:r>
          </w:p>
          <w:p w14:paraId="6C5C97F3" w14:textId="77777777" w:rsidR="00976E14" w:rsidRPr="00225535" w:rsidRDefault="00976E14"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Alt1. N is gNB-configured via higher-layer (RRC) signaling</w:t>
            </w:r>
          </w:p>
          <w:p w14:paraId="373E3346"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The N configured TRPs are gNB-configured via higher-layer (RRC) signaling</w:t>
            </w:r>
          </w:p>
          <w:p w14:paraId="6841D0C8"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Note: only one transmission hypothesis is reported</w:t>
            </w:r>
          </w:p>
          <w:p w14:paraId="3FF36604" w14:textId="77777777" w:rsidR="00976E14" w:rsidRPr="00225535" w:rsidRDefault="00976E14"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Alt2. N is UE-selected and reported as a part of CSI report where N</w:t>
            </w:r>
            <m:oMath>
              <m:r>
                <w:rPr>
                  <w:rFonts w:ascii="Cambria Math" w:hAnsi="Cambria Math"/>
                </w:rPr>
                <m:t>∈</m:t>
              </m:r>
            </m:oMath>
            <w:r w:rsidRPr="00225535">
              <w:rPr>
                <w:rFonts w:ascii="Times" w:eastAsia="Batang" w:hAnsi="Times"/>
                <w:i/>
                <w:iCs/>
                <w:szCs w:val="24"/>
              </w:rPr>
              <w:t>{</w:t>
            </w:r>
            <w:proofErr w:type="gramStart"/>
            <w:r w:rsidRPr="00225535">
              <w:rPr>
                <w:rFonts w:ascii="Times" w:eastAsia="Batang" w:hAnsi="Times"/>
                <w:i/>
                <w:iCs/>
                <w:szCs w:val="24"/>
              </w:rPr>
              <w:t>1,...</w:t>
            </w:r>
            <w:proofErr w:type="gramEnd"/>
            <w:r w:rsidRPr="00225535">
              <w:rPr>
                <w:rFonts w:ascii="Times" w:eastAsia="Batang" w:hAnsi="Times"/>
                <w:i/>
                <w:iCs/>
                <w:szCs w:val="24"/>
              </w:rPr>
              <w:t xml:space="preserve">, NTRP} </w:t>
            </w:r>
          </w:p>
          <w:p w14:paraId="779D8DBA"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 xml:space="preserve">N is the number of cooperating TRPs, while NTRP is the maximum number of cooperating TRPs configured by gNB </w:t>
            </w:r>
          </w:p>
          <w:p w14:paraId="72531672"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In this case, the selection of N out of NTRP TRPs is also reported (FFS: exact reporting scheme)</w:t>
            </w:r>
          </w:p>
          <w:p w14:paraId="7891199C"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FFS: Configuration of NTRP TRPs and the value of NTRP, whether explicit or implicit</w:t>
            </w:r>
          </w:p>
          <w:p w14:paraId="71905BCC"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FFS: In addition to one transmission hypothesis, whether reporting multiple transmission hypotheses (with the same N value or possibly different N values) is supported</w:t>
            </w:r>
          </w:p>
          <w:p w14:paraId="4A1E9120" w14:textId="77777777" w:rsidR="00976E14" w:rsidRPr="00225535" w:rsidRDefault="00976E14" w:rsidP="008A2C5F">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 xml:space="preserve">Alt3. </w:t>
            </w:r>
            <w:bookmarkStart w:id="3" w:name="_Hlk104479074"/>
            <w:r w:rsidRPr="00225535">
              <w:rPr>
                <w:rFonts w:ascii="Times" w:eastAsia="Batang" w:hAnsi="Times"/>
                <w:i/>
                <w:iCs/>
                <w:szCs w:val="24"/>
              </w:rPr>
              <w:t xml:space="preserve">The UE reports CSI corresponding to K transmission hypotheses </w:t>
            </w:r>
          </w:p>
          <w:bookmarkEnd w:id="3"/>
          <w:p w14:paraId="11B267BF" w14:textId="77777777" w:rsidR="00976E14" w:rsidRPr="00225535" w:rsidRDefault="00976E14" w:rsidP="008A2C5F">
            <w:pPr>
              <w:numPr>
                <w:ilvl w:val="1"/>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225535">
              <w:rPr>
                <w:rFonts w:ascii="Times" w:eastAsia="Batang" w:hAnsi="Times"/>
                <w:i/>
                <w:iCs/>
                <w:szCs w:val="24"/>
              </w:rPr>
              <w:t>The N configured TRPs are gNB-configured via higher-layer (RRC) signaling</w:t>
            </w:r>
          </w:p>
          <w:p w14:paraId="3EC5E787" w14:textId="0442CC2D" w:rsidR="00976E14" w:rsidRPr="00E63255" w:rsidRDefault="00976E14" w:rsidP="008A2C5F">
            <w:pPr>
              <w:overflowPunct/>
              <w:autoSpaceDE/>
              <w:autoSpaceDN/>
              <w:adjustRightInd/>
              <w:snapToGrid w:val="0"/>
              <w:spacing w:before="0" w:after="0" w:line="240" w:lineRule="auto"/>
              <w:contextualSpacing/>
              <w:textAlignment w:val="auto"/>
              <w:rPr>
                <w:rFonts w:ascii="Times" w:eastAsia="Batang" w:hAnsi="Times" w:cs="Times"/>
                <w:szCs w:val="24"/>
              </w:rPr>
            </w:pPr>
            <w:r w:rsidRPr="00225535">
              <w:rPr>
                <w:rFonts w:ascii="Times" w:eastAsia="Batang" w:hAnsi="Times"/>
                <w:i/>
                <w:iCs/>
                <w:szCs w:val="24"/>
              </w:rPr>
              <w:t>FFS: supported value(s) of K, and whether the K transmission hypotheses are gNB-configured or UE-reported</w:t>
            </w:r>
          </w:p>
        </w:tc>
      </w:tr>
    </w:tbl>
    <w:p w14:paraId="77647FD1" w14:textId="77777777" w:rsidR="00145519" w:rsidRPr="00E72D18" w:rsidRDefault="00145519" w:rsidP="00EC552C">
      <w:pPr>
        <w:pStyle w:val="BodyText"/>
        <w:spacing w:after="0"/>
        <w:contextualSpacing/>
        <w:rPr>
          <w:rFonts w:cs="Times"/>
          <w:i/>
          <w:sz w:val="22"/>
        </w:rPr>
      </w:pPr>
    </w:p>
    <w:p w14:paraId="5EABF35D" w14:textId="77777777" w:rsidR="00B2682D" w:rsidRDefault="008514F9" w:rsidP="00EC552C">
      <w:pPr>
        <w:spacing w:after="0"/>
        <w:ind w:firstLine="288"/>
        <w:contextualSpacing/>
        <w:jc w:val="both"/>
        <w:rPr>
          <w:rFonts w:ascii="Times" w:hAnsi="Times" w:cs="Times"/>
          <w:bCs/>
          <w:iCs/>
          <w:sz w:val="22"/>
        </w:rPr>
      </w:pPr>
      <w:r>
        <w:rPr>
          <w:rFonts w:ascii="Times" w:hAnsi="Times" w:cs="Times"/>
          <w:bCs/>
          <w:iCs/>
          <w:sz w:val="22"/>
        </w:rPr>
        <w:t>The initial AI description stated that the intention is to study up to 4 TRPs coordinating for CJT. However, th</w:t>
      </w:r>
      <w:r w:rsidR="00AE3E06">
        <w:rPr>
          <w:rFonts w:ascii="Times" w:hAnsi="Times" w:cs="Times"/>
          <w:bCs/>
          <w:iCs/>
          <w:sz w:val="22"/>
        </w:rPr>
        <w:t>is</w:t>
      </w:r>
      <w:r w:rsidR="001E1375">
        <w:rPr>
          <w:rFonts w:ascii="Times" w:hAnsi="Times" w:cs="Times"/>
          <w:bCs/>
          <w:iCs/>
          <w:sz w:val="22"/>
        </w:rPr>
        <w:t xml:space="preserve"> statement is </w:t>
      </w:r>
      <w:r w:rsidR="00AE3E06">
        <w:rPr>
          <w:rFonts w:ascii="Times" w:hAnsi="Times" w:cs="Times"/>
          <w:bCs/>
          <w:iCs/>
          <w:sz w:val="22"/>
        </w:rPr>
        <w:t>open</w:t>
      </w:r>
      <w:r w:rsidR="001E1375">
        <w:rPr>
          <w:rFonts w:ascii="Times" w:hAnsi="Times" w:cs="Times"/>
          <w:bCs/>
          <w:iCs/>
          <w:sz w:val="22"/>
        </w:rPr>
        <w:t xml:space="preserve"> to multiple interpretations depending on which TRPs the UE measures, and which TRPs are used for </w:t>
      </w:r>
      <w:r w:rsidR="001B2A0A">
        <w:rPr>
          <w:rFonts w:ascii="Times" w:hAnsi="Times" w:cs="Times"/>
          <w:bCs/>
          <w:iCs/>
          <w:sz w:val="22"/>
        </w:rPr>
        <w:t>sending the PDSCH in JT.</w:t>
      </w:r>
      <w:r w:rsidR="00AE3E06">
        <w:rPr>
          <w:rFonts w:ascii="Times" w:hAnsi="Times" w:cs="Times"/>
          <w:bCs/>
          <w:iCs/>
          <w:sz w:val="22"/>
        </w:rPr>
        <w:t xml:space="preserve"> We should first come to a common understanding of </w:t>
      </w:r>
      <w:r w:rsidR="00B2682D">
        <w:rPr>
          <w:rFonts w:ascii="Times" w:hAnsi="Times" w:cs="Times"/>
          <w:bCs/>
          <w:iCs/>
          <w:sz w:val="22"/>
        </w:rPr>
        <w:t>what the limit of 4 refers to.</w:t>
      </w:r>
      <w:r w:rsidR="00321042">
        <w:rPr>
          <w:rFonts w:ascii="Times" w:hAnsi="Times" w:cs="Times"/>
          <w:bCs/>
          <w:iCs/>
          <w:sz w:val="22"/>
        </w:rPr>
        <w:t xml:space="preserve"> </w:t>
      </w:r>
    </w:p>
    <w:p w14:paraId="1AE8A45E" w14:textId="531146E8" w:rsidR="003F210E" w:rsidRDefault="00B2682D" w:rsidP="00EC552C">
      <w:pPr>
        <w:spacing w:after="0"/>
        <w:ind w:firstLine="288"/>
        <w:contextualSpacing/>
        <w:jc w:val="both"/>
        <w:rPr>
          <w:rFonts w:ascii="Times" w:hAnsi="Times" w:cs="Times"/>
          <w:bCs/>
          <w:sz w:val="22"/>
        </w:rPr>
      </w:pPr>
      <w:r>
        <w:rPr>
          <w:rFonts w:ascii="Times" w:hAnsi="Times" w:cs="Times"/>
          <w:bCs/>
          <w:iCs/>
          <w:sz w:val="22"/>
        </w:rPr>
        <w:t xml:space="preserve">We distinguish two different sets </w:t>
      </w:r>
      <w:r w:rsidR="004C5ED6">
        <w:rPr>
          <w:rFonts w:ascii="Times" w:hAnsi="Times" w:cs="Times"/>
          <w:bCs/>
          <w:iCs/>
          <w:sz w:val="22"/>
        </w:rPr>
        <w:t>as</w:t>
      </w:r>
      <w:r w:rsidR="00321042">
        <w:rPr>
          <w:rFonts w:ascii="Times" w:hAnsi="Times" w:cs="Times"/>
          <w:bCs/>
          <w:iCs/>
          <w:sz w:val="22"/>
        </w:rPr>
        <w:t xml:space="preserve"> “measurement set”, and “coordinating set”.</w:t>
      </w:r>
      <w:r w:rsidR="008514F9">
        <w:rPr>
          <w:rFonts w:ascii="Times" w:hAnsi="Times" w:cs="Times"/>
          <w:bCs/>
          <w:iCs/>
          <w:sz w:val="22"/>
        </w:rPr>
        <w:t xml:space="preserve"> </w:t>
      </w:r>
      <w:r w:rsidR="00321042">
        <w:rPr>
          <w:rFonts w:ascii="Times" w:hAnsi="Times" w:cs="Times"/>
          <w:bCs/>
          <w:iCs/>
          <w:sz w:val="22"/>
        </w:rPr>
        <w:t xml:space="preserve">The measurement set consists of TRPs which transmit reference signals (RS) for the UE to </w:t>
      </w:r>
      <w:r w:rsidR="001D46D7">
        <w:rPr>
          <w:rFonts w:ascii="Times" w:hAnsi="Times" w:cs="Times"/>
          <w:bCs/>
          <w:iCs/>
          <w:sz w:val="22"/>
        </w:rPr>
        <w:t>measure a channel estimate.</w:t>
      </w:r>
      <w:r w:rsidR="008F0587">
        <w:rPr>
          <w:rFonts w:ascii="Times" w:hAnsi="Times" w:cs="Times"/>
          <w:bCs/>
          <w:iCs/>
          <w:sz w:val="22"/>
        </w:rPr>
        <w:t xml:space="preserve"> </w:t>
      </w:r>
      <w:r w:rsidR="001D46D7">
        <w:rPr>
          <w:rFonts w:ascii="Times" w:hAnsi="Times" w:cs="Times"/>
          <w:bCs/>
          <w:iCs/>
          <w:sz w:val="22"/>
        </w:rPr>
        <w:t xml:space="preserve"> </w:t>
      </w:r>
      <w:r w:rsidR="0067030B">
        <w:rPr>
          <w:rFonts w:ascii="Times" w:hAnsi="Times" w:cs="Times"/>
          <w:bCs/>
          <w:iCs/>
          <w:sz w:val="22"/>
        </w:rPr>
        <w:t xml:space="preserve">This can represent a broad set of TRPs to give the UE </w:t>
      </w:r>
      <w:r w:rsidR="001363A4">
        <w:rPr>
          <w:rFonts w:ascii="Times" w:hAnsi="Times" w:cs="Times"/>
          <w:bCs/>
          <w:iCs/>
          <w:sz w:val="22"/>
        </w:rPr>
        <w:t xml:space="preserve">multiple options for optimal CJT reception. </w:t>
      </w:r>
      <w:r w:rsidR="008F0587">
        <w:rPr>
          <w:rFonts w:ascii="Times" w:hAnsi="Times" w:cs="Times"/>
          <w:bCs/>
          <w:iCs/>
          <w:sz w:val="22"/>
        </w:rPr>
        <w:t>The set of TRPs depends on network deployment setup and configuration</w:t>
      </w:r>
      <w:r w:rsidR="00B97713">
        <w:rPr>
          <w:rFonts w:ascii="Times" w:hAnsi="Times" w:cs="Times"/>
          <w:bCs/>
          <w:iCs/>
          <w:sz w:val="22"/>
        </w:rPr>
        <w:t xml:space="preserve"> so</w:t>
      </w:r>
      <w:r w:rsidR="008F0587">
        <w:rPr>
          <w:rFonts w:ascii="Times" w:hAnsi="Times" w:cs="Times"/>
          <w:bCs/>
          <w:iCs/>
          <w:sz w:val="22"/>
        </w:rPr>
        <w:t xml:space="preserve"> </w:t>
      </w:r>
      <w:r w:rsidR="001363A4">
        <w:rPr>
          <w:rFonts w:ascii="Times" w:hAnsi="Times" w:cs="Times"/>
          <w:bCs/>
          <w:iCs/>
          <w:sz w:val="22"/>
        </w:rPr>
        <w:t xml:space="preserve">the </w:t>
      </w:r>
      <w:r w:rsidR="008F0587">
        <w:rPr>
          <w:rFonts w:ascii="Times" w:hAnsi="Times" w:cs="Times"/>
          <w:bCs/>
          <w:iCs/>
          <w:sz w:val="22"/>
        </w:rPr>
        <w:t>set remains relatively fixed over time.</w:t>
      </w:r>
      <w:r w:rsidR="00582AFC">
        <w:rPr>
          <w:rFonts w:ascii="Times" w:hAnsi="Times" w:cs="Times"/>
          <w:bCs/>
          <w:iCs/>
          <w:sz w:val="22"/>
        </w:rPr>
        <w:t xml:space="preserve"> </w:t>
      </w:r>
      <w:r w:rsidR="009F73F8">
        <w:rPr>
          <w:rFonts w:ascii="Times" w:hAnsi="Times" w:cs="Times"/>
          <w:bCs/>
          <w:iCs/>
          <w:sz w:val="22"/>
        </w:rPr>
        <w:t xml:space="preserve">In our view, </w:t>
      </w:r>
      <w:r w:rsidR="009F73F8" w:rsidRPr="00E63255">
        <w:rPr>
          <w:rFonts w:eastAsia="Batang" w:cs="Times"/>
          <w:i/>
          <w:iCs/>
        </w:rPr>
        <w:t>N</w:t>
      </w:r>
      <w:r w:rsidR="009F73F8" w:rsidRPr="00E63255">
        <w:rPr>
          <w:rFonts w:eastAsia="Batang" w:cs="Times"/>
          <w:i/>
          <w:iCs/>
          <w:vertAlign w:val="subscript"/>
        </w:rPr>
        <w:t>TRP</w:t>
      </w:r>
      <w:r w:rsidR="009F73F8">
        <w:rPr>
          <w:rFonts w:ascii="Times" w:hAnsi="Times" w:cs="Times"/>
          <w:bCs/>
          <w:sz w:val="22"/>
        </w:rPr>
        <w:t xml:space="preserve"> determines the size of the measurement set, which is determined by the </w:t>
      </w:r>
      <w:r w:rsidR="00810BA7">
        <w:rPr>
          <w:rFonts w:ascii="Times" w:hAnsi="Times" w:cs="Times"/>
          <w:bCs/>
          <w:sz w:val="22"/>
        </w:rPr>
        <w:t xml:space="preserve">network and signalled to the UE. </w:t>
      </w:r>
    </w:p>
    <w:p w14:paraId="5C29A119" w14:textId="77777777" w:rsidR="009F73F8" w:rsidRPr="009F73F8" w:rsidRDefault="009F73F8" w:rsidP="00EC552C">
      <w:pPr>
        <w:spacing w:after="0"/>
        <w:ind w:firstLine="288"/>
        <w:contextualSpacing/>
        <w:jc w:val="both"/>
        <w:rPr>
          <w:rFonts w:ascii="Times" w:hAnsi="Times" w:cs="Times"/>
          <w:bCs/>
          <w:sz w:val="22"/>
        </w:rPr>
      </w:pPr>
    </w:p>
    <w:p w14:paraId="7606E63B" w14:textId="77777777" w:rsidR="0051352F" w:rsidRDefault="00E63255" w:rsidP="00EC552C">
      <w:pPr>
        <w:spacing w:after="0"/>
        <w:contextualSpacing/>
        <w:jc w:val="both"/>
        <w:rPr>
          <w:rFonts w:ascii="Times" w:hAnsi="Times" w:cs="Times"/>
          <w:i/>
          <w:sz w:val="22"/>
        </w:rPr>
      </w:pPr>
      <w:r w:rsidRPr="00661223">
        <w:rPr>
          <w:rFonts w:ascii="Times" w:hAnsi="Times" w:cs="Times"/>
          <w:b/>
          <w:i/>
          <w:sz w:val="22"/>
        </w:rPr>
        <w:t xml:space="preserve">Observation </w:t>
      </w:r>
      <w:r w:rsidR="00793D9E">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DE2A0F">
        <w:rPr>
          <w:rFonts w:ascii="Times" w:hAnsi="Times" w:cs="Times"/>
          <w:i/>
          <w:sz w:val="22"/>
        </w:rPr>
        <w:t xml:space="preserve">The network </w:t>
      </w:r>
      <w:r w:rsidR="007D534E">
        <w:rPr>
          <w:rFonts w:ascii="Times" w:hAnsi="Times" w:cs="Times"/>
          <w:i/>
          <w:sz w:val="22"/>
        </w:rPr>
        <w:t xml:space="preserve">determines which TRPs are </w:t>
      </w:r>
      <w:r w:rsidR="0056452B">
        <w:rPr>
          <w:rFonts w:ascii="Times" w:hAnsi="Times" w:cs="Times"/>
          <w:i/>
          <w:sz w:val="22"/>
        </w:rPr>
        <w:t>configured for C-JT based on the deployment</w:t>
      </w:r>
      <w:r w:rsidR="000A381F">
        <w:rPr>
          <w:rFonts w:ascii="Times" w:hAnsi="Times" w:cs="Times"/>
          <w:i/>
          <w:sz w:val="22"/>
        </w:rPr>
        <w:t xml:space="preserve"> setup</w:t>
      </w:r>
      <w:r w:rsidR="0056452B">
        <w:rPr>
          <w:rFonts w:ascii="Times" w:hAnsi="Times" w:cs="Times"/>
          <w:i/>
          <w:sz w:val="22"/>
        </w:rPr>
        <w:t>.</w:t>
      </w:r>
    </w:p>
    <w:p w14:paraId="30654A67" w14:textId="00C739F4" w:rsidR="00E63255" w:rsidRPr="0046112D" w:rsidRDefault="0056452B" w:rsidP="00EC552C">
      <w:pPr>
        <w:spacing w:after="0"/>
        <w:contextualSpacing/>
        <w:jc w:val="both"/>
        <w:rPr>
          <w:rFonts w:ascii="Times" w:hAnsi="Times" w:cs="Times"/>
          <w:i/>
          <w:sz w:val="22"/>
        </w:rPr>
      </w:pPr>
      <w:r>
        <w:rPr>
          <w:rFonts w:ascii="Times" w:hAnsi="Times" w:cs="Times"/>
          <w:i/>
          <w:sz w:val="22"/>
        </w:rPr>
        <w:t xml:space="preserve"> </w:t>
      </w:r>
    </w:p>
    <w:p w14:paraId="79EA8DC0" w14:textId="22D03ADC" w:rsidR="00C264B2" w:rsidRDefault="00E63255" w:rsidP="00EC552C">
      <w:pPr>
        <w:pStyle w:val="BodyText"/>
        <w:spacing w:after="0"/>
        <w:contextualSpacing/>
        <w:rPr>
          <w:rFonts w:cs="Times"/>
          <w:i/>
          <w:sz w:val="22"/>
        </w:rPr>
      </w:pPr>
      <w:r w:rsidRPr="00661223">
        <w:rPr>
          <w:rFonts w:cs="Times"/>
          <w:b/>
          <w:i/>
          <w:sz w:val="22"/>
        </w:rPr>
        <w:t xml:space="preserve">Proposal </w:t>
      </w:r>
      <w:r w:rsidR="00793D9E">
        <w:rPr>
          <w:rFonts w:cs="Times"/>
          <w:b/>
          <w:i/>
          <w:sz w:val="22"/>
        </w:rPr>
        <w:t>6</w:t>
      </w:r>
      <w:r w:rsidRPr="00661223">
        <w:rPr>
          <w:rFonts w:cs="Times"/>
          <w:b/>
          <w:i/>
          <w:sz w:val="22"/>
        </w:rPr>
        <w:t>:</w:t>
      </w:r>
      <w:r w:rsidRPr="00661223">
        <w:rPr>
          <w:rFonts w:cs="Times"/>
          <w:i/>
          <w:sz w:val="22"/>
        </w:rPr>
        <w:t xml:space="preserve"> </w:t>
      </w:r>
      <w:r w:rsidR="0003796F" w:rsidRPr="00E63255">
        <w:rPr>
          <w:rFonts w:eastAsia="Batang" w:cs="Times"/>
          <w:i/>
          <w:iCs/>
          <w:lang w:val="en-GB"/>
        </w:rPr>
        <w:t>N</w:t>
      </w:r>
      <w:r w:rsidR="0003796F" w:rsidRPr="00E63255">
        <w:rPr>
          <w:rFonts w:eastAsia="Batang" w:cs="Times"/>
          <w:i/>
          <w:iCs/>
          <w:vertAlign w:val="subscript"/>
          <w:lang w:val="en-GB"/>
        </w:rPr>
        <w:t>TRP</w:t>
      </w:r>
      <w:r w:rsidR="0003796F">
        <w:rPr>
          <w:rFonts w:cs="Times"/>
          <w:i/>
          <w:sz w:val="22"/>
        </w:rPr>
        <w:t xml:space="preserve"> is </w:t>
      </w:r>
      <w:r w:rsidR="00657EAB">
        <w:rPr>
          <w:rFonts w:cs="Times"/>
          <w:i/>
          <w:sz w:val="22"/>
        </w:rPr>
        <w:t xml:space="preserve">a </w:t>
      </w:r>
      <w:proofErr w:type="gramStart"/>
      <w:r w:rsidR="0003796F">
        <w:rPr>
          <w:rFonts w:cs="Times"/>
          <w:i/>
          <w:sz w:val="22"/>
        </w:rPr>
        <w:t>higher-layer</w:t>
      </w:r>
      <w:proofErr w:type="gramEnd"/>
      <w:r w:rsidR="0003796F">
        <w:rPr>
          <w:rFonts w:cs="Times"/>
          <w:i/>
          <w:sz w:val="22"/>
        </w:rPr>
        <w:t xml:space="preserve"> signaled</w:t>
      </w:r>
      <w:r w:rsidR="00657EAB">
        <w:rPr>
          <w:rFonts w:cs="Times"/>
          <w:i/>
          <w:sz w:val="22"/>
        </w:rPr>
        <w:t xml:space="preserve"> set of TRPs for CSI measurements</w:t>
      </w:r>
      <w:r w:rsidR="0003796F">
        <w:rPr>
          <w:rFonts w:cs="Times"/>
          <w:i/>
          <w:sz w:val="22"/>
        </w:rPr>
        <w:t>.</w:t>
      </w:r>
    </w:p>
    <w:p w14:paraId="08C0BFAF" w14:textId="77777777" w:rsidR="00BB1148" w:rsidRPr="00123936" w:rsidRDefault="00BB1148" w:rsidP="00EC552C">
      <w:pPr>
        <w:pStyle w:val="BodyText"/>
        <w:spacing w:after="0"/>
        <w:contextualSpacing/>
        <w:rPr>
          <w:rFonts w:cs="Times"/>
          <w:i/>
          <w:sz w:val="22"/>
          <w:lang w:val="en-GB"/>
        </w:rPr>
      </w:pPr>
    </w:p>
    <w:p w14:paraId="74E0D27E" w14:textId="4248380B" w:rsidR="00DF0011" w:rsidRPr="00201FB0" w:rsidRDefault="00201FB0" w:rsidP="00EC552C">
      <w:pPr>
        <w:spacing w:after="0"/>
        <w:ind w:firstLine="288"/>
        <w:contextualSpacing/>
        <w:jc w:val="both"/>
        <w:rPr>
          <w:rFonts w:ascii="Times" w:hAnsi="Times" w:cs="Times"/>
          <w:bCs/>
          <w:iCs/>
          <w:sz w:val="22"/>
        </w:rPr>
      </w:pPr>
      <w:r>
        <w:rPr>
          <w:rFonts w:ascii="Times" w:hAnsi="Times" w:cs="Times"/>
          <w:bCs/>
          <w:iCs/>
          <w:sz w:val="22"/>
        </w:rPr>
        <w:t xml:space="preserve">As for the size of the </w:t>
      </w:r>
      <w:r w:rsidR="00535044">
        <w:rPr>
          <w:rFonts w:ascii="Times" w:hAnsi="Times" w:cs="Times"/>
          <w:bCs/>
          <w:iCs/>
          <w:sz w:val="22"/>
        </w:rPr>
        <w:t>measurement set, the AI aims to support multiple FR1 cases</w:t>
      </w:r>
      <w:r w:rsidR="008F5D4D">
        <w:rPr>
          <w:rFonts w:ascii="Times" w:hAnsi="Times" w:cs="Times"/>
          <w:bCs/>
          <w:iCs/>
          <w:sz w:val="22"/>
        </w:rPr>
        <w:t xml:space="preserve"> and it’s FFS whether more than 2 TRPs are supported</w:t>
      </w:r>
      <w:r w:rsidR="00535044">
        <w:rPr>
          <w:rFonts w:ascii="Times" w:hAnsi="Times" w:cs="Times"/>
          <w:bCs/>
          <w:iCs/>
          <w:sz w:val="22"/>
        </w:rPr>
        <w:t>.</w:t>
      </w:r>
      <w:r w:rsidR="00BB4474">
        <w:rPr>
          <w:rFonts w:ascii="Times" w:hAnsi="Times" w:cs="Times"/>
          <w:bCs/>
          <w:iCs/>
          <w:sz w:val="22"/>
        </w:rPr>
        <w:t xml:space="preserve"> Using more TRPs gives the network </w:t>
      </w:r>
      <w:r w:rsidR="00D226B0">
        <w:rPr>
          <w:rFonts w:ascii="Times" w:hAnsi="Times" w:cs="Times"/>
          <w:bCs/>
          <w:iCs/>
          <w:sz w:val="22"/>
        </w:rPr>
        <w:t>options</w:t>
      </w:r>
      <w:r w:rsidR="00BB4474">
        <w:rPr>
          <w:rFonts w:ascii="Times" w:hAnsi="Times" w:cs="Times"/>
          <w:bCs/>
          <w:iCs/>
          <w:sz w:val="22"/>
        </w:rPr>
        <w:t xml:space="preserve"> to spread out the antenna ports over multiple physical locations</w:t>
      </w:r>
      <w:r w:rsidR="00D226B0">
        <w:rPr>
          <w:rFonts w:ascii="Times" w:hAnsi="Times" w:cs="Times"/>
          <w:bCs/>
          <w:iCs/>
          <w:sz w:val="22"/>
        </w:rPr>
        <w:t xml:space="preserve"> that can increase coverage to a UE</w:t>
      </w:r>
      <w:r w:rsidR="007920B4">
        <w:rPr>
          <w:rFonts w:ascii="Times" w:hAnsi="Times" w:cs="Times"/>
          <w:bCs/>
          <w:iCs/>
          <w:sz w:val="22"/>
        </w:rPr>
        <w:t xml:space="preserve">. For example, </w:t>
      </w:r>
      <w:r w:rsidR="00060F2F">
        <w:rPr>
          <w:rFonts w:ascii="Times" w:hAnsi="Times" w:cs="Times"/>
          <w:bCs/>
          <w:iCs/>
          <w:sz w:val="22"/>
        </w:rPr>
        <w:t xml:space="preserve">using ports in 4 TRPs gives 4 different links to </w:t>
      </w:r>
      <w:r w:rsidR="00060F2F">
        <w:rPr>
          <w:rFonts w:ascii="Times" w:hAnsi="Times" w:cs="Times"/>
          <w:bCs/>
          <w:iCs/>
          <w:sz w:val="22"/>
        </w:rPr>
        <w:lastRenderedPageBreak/>
        <w:t>a UE</w:t>
      </w:r>
      <w:r w:rsidR="00624DE8">
        <w:rPr>
          <w:rFonts w:ascii="Times" w:hAnsi="Times" w:cs="Times"/>
          <w:bCs/>
          <w:iCs/>
          <w:sz w:val="22"/>
        </w:rPr>
        <w:t xml:space="preserve"> which increases the chance that more than one link has a good channel condition. Moreover,</w:t>
      </w:r>
      <w:r w:rsidR="00535044">
        <w:rPr>
          <w:rFonts w:ascii="Times" w:hAnsi="Times" w:cs="Times"/>
          <w:bCs/>
          <w:iCs/>
          <w:sz w:val="22"/>
        </w:rPr>
        <w:t xml:space="preserve"> </w:t>
      </w:r>
      <w:r w:rsidR="004A21D8">
        <w:rPr>
          <w:rFonts w:ascii="Times" w:hAnsi="Times" w:cs="Times"/>
          <w:bCs/>
          <w:iCs/>
          <w:sz w:val="22"/>
        </w:rPr>
        <w:t xml:space="preserve">using </w:t>
      </w:r>
      <w:r w:rsidR="002A5F0A">
        <w:rPr>
          <w:rFonts w:ascii="Times" w:hAnsi="Times" w:cs="Times"/>
          <w:bCs/>
          <w:iCs/>
          <w:sz w:val="22"/>
        </w:rPr>
        <w:t>a large selection of TRP locations benefits the UE’s choice of optimal TRP pairs for CJT.</w:t>
      </w:r>
      <w:r w:rsidR="00624DE8">
        <w:rPr>
          <w:rFonts w:ascii="Times" w:hAnsi="Times" w:cs="Times"/>
          <w:bCs/>
          <w:iCs/>
          <w:sz w:val="22"/>
        </w:rPr>
        <w:t xml:space="preserve"> With only 2 TRPs, there is only one pair possible for CJT, while with 4 TRPs there are </w:t>
      </w:r>
      <w:r w:rsidR="007F0CB0">
        <w:rPr>
          <w:rFonts w:ascii="Times" w:hAnsi="Times" w:cs="Times"/>
          <w:bCs/>
          <w:iCs/>
          <w:sz w:val="22"/>
        </w:rPr>
        <w:t xml:space="preserve">6 </w:t>
      </w:r>
      <w:r w:rsidR="00AA362D">
        <w:rPr>
          <w:rFonts w:ascii="Times" w:hAnsi="Times" w:cs="Times"/>
          <w:bCs/>
          <w:iCs/>
          <w:sz w:val="22"/>
        </w:rPr>
        <w:t>pairs</w:t>
      </w:r>
      <w:r w:rsidR="00DB7670">
        <w:rPr>
          <w:rFonts w:ascii="Times" w:hAnsi="Times" w:cs="Times"/>
          <w:bCs/>
          <w:iCs/>
          <w:sz w:val="22"/>
        </w:rPr>
        <w:t xml:space="preserve">, </w:t>
      </w:r>
      <w:r w:rsidR="00801534">
        <w:rPr>
          <w:rFonts w:ascii="Times" w:hAnsi="Times" w:cs="Times"/>
          <w:bCs/>
          <w:iCs/>
          <w:sz w:val="22"/>
        </w:rPr>
        <w:t>4 3-tuple</w:t>
      </w:r>
      <w:r w:rsidR="00AA362D">
        <w:rPr>
          <w:rFonts w:ascii="Times" w:hAnsi="Times" w:cs="Times"/>
          <w:bCs/>
          <w:iCs/>
          <w:sz w:val="22"/>
        </w:rPr>
        <w:t>s</w:t>
      </w:r>
      <w:r w:rsidR="00DB7670">
        <w:rPr>
          <w:rFonts w:ascii="Times" w:hAnsi="Times" w:cs="Times"/>
          <w:bCs/>
          <w:iCs/>
          <w:sz w:val="22"/>
        </w:rPr>
        <w:t xml:space="preserve">, and 1 4-tuple </w:t>
      </w:r>
      <w:r w:rsidR="00801534">
        <w:rPr>
          <w:rFonts w:ascii="Times" w:hAnsi="Times" w:cs="Times"/>
          <w:bCs/>
          <w:iCs/>
          <w:sz w:val="22"/>
        </w:rPr>
        <w:t>of TR</w:t>
      </w:r>
      <w:r w:rsidR="00AA362D">
        <w:rPr>
          <w:rFonts w:ascii="Times" w:hAnsi="Times" w:cs="Times"/>
          <w:bCs/>
          <w:iCs/>
          <w:sz w:val="22"/>
        </w:rPr>
        <w:t>P</w:t>
      </w:r>
      <w:r w:rsidR="00801534">
        <w:rPr>
          <w:rFonts w:ascii="Times" w:hAnsi="Times" w:cs="Times"/>
          <w:bCs/>
          <w:iCs/>
          <w:sz w:val="22"/>
        </w:rPr>
        <w:t xml:space="preserve">s </w:t>
      </w:r>
      <w:r w:rsidR="00DB7670">
        <w:rPr>
          <w:rFonts w:ascii="Times" w:hAnsi="Times" w:cs="Times"/>
          <w:bCs/>
          <w:iCs/>
          <w:sz w:val="22"/>
        </w:rPr>
        <w:t>to choose from.</w:t>
      </w:r>
      <w:r w:rsidR="00612AE8">
        <w:rPr>
          <w:rFonts w:ascii="Times" w:hAnsi="Times" w:cs="Times"/>
          <w:bCs/>
          <w:iCs/>
          <w:sz w:val="22"/>
        </w:rPr>
        <w:t xml:space="preserve"> </w:t>
      </w:r>
      <w:r>
        <w:rPr>
          <w:rFonts w:ascii="Times" w:hAnsi="Times" w:cs="Times"/>
          <w:bCs/>
          <w:iCs/>
          <w:sz w:val="22"/>
        </w:rPr>
        <w:t xml:space="preserve"> </w:t>
      </w:r>
      <w:r w:rsidR="006B5875">
        <w:rPr>
          <w:rFonts w:ascii="Times" w:hAnsi="Times" w:cs="Times"/>
          <w:bCs/>
          <w:iCs/>
          <w:sz w:val="22"/>
        </w:rPr>
        <w:t>Therefore,</w:t>
      </w:r>
      <w:r w:rsidR="00691C3B">
        <w:rPr>
          <w:rFonts w:ascii="Times" w:hAnsi="Times" w:cs="Times"/>
          <w:bCs/>
          <w:iCs/>
          <w:sz w:val="22"/>
        </w:rPr>
        <w:t xml:space="preserve"> </w:t>
      </w:r>
      <w:r w:rsidR="00C73E41">
        <w:rPr>
          <w:rFonts w:ascii="Times" w:hAnsi="Times" w:cs="Times"/>
          <w:bCs/>
          <w:iCs/>
          <w:sz w:val="22"/>
        </w:rPr>
        <w:t>in our view</w:t>
      </w:r>
      <w:r w:rsidR="006B5875">
        <w:rPr>
          <w:rFonts w:ascii="Times" w:hAnsi="Times" w:cs="Times"/>
          <w:bCs/>
          <w:iCs/>
          <w:sz w:val="22"/>
        </w:rPr>
        <w:t xml:space="preserve"> </w:t>
      </w:r>
      <w:r>
        <w:rPr>
          <w:rFonts w:ascii="Times" w:hAnsi="Times" w:cs="Times"/>
          <w:bCs/>
          <w:iCs/>
          <w:sz w:val="22"/>
        </w:rPr>
        <w:t xml:space="preserve">this AI should focus on a measurement set size that can be up to </w:t>
      </w:r>
      <w:r w:rsidRPr="00DE093D">
        <w:rPr>
          <w:rFonts w:eastAsia="Batang" w:cs="Times"/>
        </w:rPr>
        <w:t>N</w:t>
      </w:r>
      <w:r w:rsidRPr="00DE093D">
        <w:rPr>
          <w:rFonts w:eastAsia="Batang" w:cs="Times"/>
          <w:vertAlign w:val="subscript"/>
        </w:rPr>
        <w:t>TRP</w:t>
      </w:r>
      <w:r>
        <w:rPr>
          <w:rFonts w:ascii="Times" w:hAnsi="Times" w:cs="Times"/>
          <w:bCs/>
          <w:iCs/>
          <w:sz w:val="22"/>
        </w:rPr>
        <w:t xml:space="preserve"> = 4 TRP.</w:t>
      </w:r>
    </w:p>
    <w:p w14:paraId="1822D0D8" w14:textId="77777777" w:rsidR="00201FB0" w:rsidRDefault="00201FB0" w:rsidP="00EC552C">
      <w:pPr>
        <w:spacing w:after="0"/>
        <w:contextualSpacing/>
        <w:jc w:val="both"/>
        <w:rPr>
          <w:rFonts w:ascii="Times" w:hAnsi="Times" w:cs="Times"/>
          <w:b/>
          <w:i/>
          <w:sz w:val="22"/>
        </w:rPr>
      </w:pPr>
    </w:p>
    <w:p w14:paraId="5073B719" w14:textId="371DB45A" w:rsidR="00BB1148" w:rsidRDefault="00BB1148" w:rsidP="00EC552C">
      <w:pPr>
        <w:spacing w:after="0"/>
        <w:contextualSpacing/>
        <w:jc w:val="both"/>
        <w:rPr>
          <w:rFonts w:eastAsia="Batang" w:cs="Times"/>
          <w:i/>
          <w:iCs/>
          <w:vertAlign w:val="subscript"/>
        </w:rPr>
      </w:pPr>
      <w:r w:rsidRPr="00661223">
        <w:rPr>
          <w:rFonts w:ascii="Times" w:hAnsi="Times" w:cs="Times"/>
          <w:b/>
          <w:i/>
          <w:sz w:val="22"/>
        </w:rPr>
        <w:t xml:space="preserve">Observation </w:t>
      </w:r>
      <w:r w:rsidR="00793D9E">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C53408">
        <w:rPr>
          <w:rFonts w:ascii="Times" w:hAnsi="Times" w:cs="Times"/>
          <w:i/>
          <w:sz w:val="22"/>
        </w:rPr>
        <w:t xml:space="preserve">Spatial diversity and </w:t>
      </w:r>
      <w:r w:rsidR="00C822A1">
        <w:rPr>
          <w:rFonts w:ascii="Times" w:hAnsi="Times" w:cs="Times"/>
          <w:i/>
          <w:sz w:val="22"/>
        </w:rPr>
        <w:t xml:space="preserve">number of </w:t>
      </w:r>
      <w:r w:rsidR="00C53408">
        <w:rPr>
          <w:rFonts w:ascii="Times" w:hAnsi="Times" w:cs="Times"/>
          <w:i/>
          <w:sz w:val="22"/>
        </w:rPr>
        <w:t>optimal CJT pairs</w:t>
      </w:r>
      <w:r w:rsidR="00C822A1">
        <w:rPr>
          <w:rFonts w:ascii="Times" w:hAnsi="Times" w:cs="Times"/>
          <w:i/>
          <w:sz w:val="22"/>
        </w:rPr>
        <w:t xml:space="preserve"> increases with a larger value of </w:t>
      </w:r>
      <w:r w:rsidR="00C822A1" w:rsidRPr="008A2C5F">
        <w:rPr>
          <w:rFonts w:eastAsia="Batang" w:cs="Times"/>
          <w:i/>
          <w:iCs/>
        </w:rPr>
        <w:t>N</w:t>
      </w:r>
      <w:r w:rsidR="00C822A1" w:rsidRPr="008A2C5F">
        <w:rPr>
          <w:rFonts w:eastAsia="Batang" w:cs="Times"/>
          <w:i/>
          <w:iCs/>
          <w:vertAlign w:val="subscript"/>
        </w:rPr>
        <w:t>TRP.</w:t>
      </w:r>
    </w:p>
    <w:p w14:paraId="099CA987" w14:textId="77777777" w:rsidR="0051352F" w:rsidRDefault="0051352F" w:rsidP="00EC552C">
      <w:pPr>
        <w:spacing w:after="0"/>
        <w:contextualSpacing/>
        <w:jc w:val="both"/>
        <w:rPr>
          <w:rFonts w:ascii="Times" w:hAnsi="Times" w:cs="Times"/>
          <w:i/>
          <w:sz w:val="22"/>
        </w:rPr>
      </w:pPr>
    </w:p>
    <w:p w14:paraId="7818C91A" w14:textId="1DC885A7" w:rsidR="00D83604" w:rsidRPr="00976E14" w:rsidRDefault="00BB1148" w:rsidP="00EC552C">
      <w:pPr>
        <w:pStyle w:val="BodyText"/>
        <w:spacing w:after="0"/>
        <w:contextualSpacing/>
        <w:rPr>
          <w:rFonts w:cs="Times"/>
          <w:i/>
          <w:sz w:val="22"/>
        </w:rPr>
      </w:pPr>
      <w:r w:rsidRPr="00661223">
        <w:rPr>
          <w:rFonts w:cs="Times"/>
          <w:b/>
          <w:i/>
          <w:sz w:val="22"/>
        </w:rPr>
        <w:t xml:space="preserve">Proposal </w:t>
      </w:r>
      <w:r w:rsidR="00793D9E">
        <w:rPr>
          <w:rFonts w:cs="Times"/>
          <w:b/>
          <w:i/>
          <w:sz w:val="22"/>
        </w:rPr>
        <w:t>7</w:t>
      </w:r>
      <w:r w:rsidRPr="00661223">
        <w:rPr>
          <w:rFonts w:cs="Times"/>
          <w:b/>
          <w:i/>
          <w:sz w:val="22"/>
        </w:rPr>
        <w:t>:</w:t>
      </w:r>
      <w:r w:rsidRPr="00661223">
        <w:rPr>
          <w:rFonts w:cs="Times"/>
          <w:i/>
          <w:sz w:val="22"/>
        </w:rPr>
        <w:t xml:space="preserve"> </w:t>
      </w:r>
      <w:r w:rsidR="009E3FBD">
        <w:rPr>
          <w:rFonts w:cs="Times"/>
          <w:i/>
          <w:sz w:val="22"/>
        </w:rPr>
        <w:t xml:space="preserve">Do not restrict </w:t>
      </w:r>
      <w:r w:rsidR="009E3FBD" w:rsidRPr="00E63255">
        <w:rPr>
          <w:rFonts w:eastAsia="Batang" w:cs="Times"/>
          <w:i/>
          <w:iCs/>
          <w:lang w:val="en-GB"/>
        </w:rPr>
        <w:t>N</w:t>
      </w:r>
      <w:r w:rsidR="009E3FBD" w:rsidRPr="00E63255">
        <w:rPr>
          <w:rFonts w:eastAsia="Batang" w:cs="Times"/>
          <w:i/>
          <w:iCs/>
          <w:vertAlign w:val="subscript"/>
          <w:lang w:val="en-GB"/>
        </w:rPr>
        <w:t>TRP</w:t>
      </w:r>
      <w:r w:rsidR="009E3FBD">
        <w:rPr>
          <w:rFonts w:cs="Times"/>
          <w:i/>
          <w:sz w:val="22"/>
        </w:rPr>
        <w:t xml:space="preserve"> to only 1 or 2. </w:t>
      </w:r>
    </w:p>
    <w:p w14:paraId="69E7DE6F" w14:textId="77777777" w:rsidR="00D83604" w:rsidRDefault="00D83604" w:rsidP="00EC552C">
      <w:pPr>
        <w:pStyle w:val="BodyText"/>
        <w:spacing w:after="0"/>
        <w:contextualSpacing/>
        <w:rPr>
          <w:rFonts w:cs="Times"/>
          <w:i/>
          <w:sz w:val="22"/>
          <w:szCs w:val="22"/>
        </w:rPr>
      </w:pPr>
    </w:p>
    <w:p w14:paraId="354D2B79" w14:textId="21B47CAB" w:rsidR="00BA3E25" w:rsidRPr="00BA3E25" w:rsidRDefault="002C2DEA" w:rsidP="00EC552C">
      <w:pPr>
        <w:spacing w:after="0"/>
        <w:ind w:firstLine="288"/>
        <w:contextualSpacing/>
        <w:jc w:val="both"/>
        <w:rPr>
          <w:rFonts w:ascii="Times" w:hAnsi="Times" w:cs="Times"/>
          <w:bCs/>
          <w:iCs/>
          <w:sz w:val="22"/>
        </w:rPr>
      </w:pPr>
      <w:r w:rsidRPr="00E63255">
        <w:rPr>
          <w:rFonts w:eastAsia="Batang" w:cs="Times"/>
          <w:i/>
          <w:iCs/>
        </w:rPr>
        <w:t>N</w:t>
      </w:r>
      <w:r w:rsidRPr="00E63255">
        <w:rPr>
          <w:rFonts w:eastAsia="Batang" w:cs="Times"/>
          <w:i/>
          <w:iCs/>
          <w:vertAlign w:val="subscript"/>
        </w:rPr>
        <w:t>TRP</w:t>
      </w:r>
      <w:r>
        <w:rPr>
          <w:rFonts w:ascii="Times" w:hAnsi="Times" w:cs="Times"/>
          <w:bCs/>
          <w:iCs/>
          <w:sz w:val="22"/>
        </w:rPr>
        <w:t xml:space="preserve"> is RRC configured</w:t>
      </w:r>
      <w:r w:rsidR="00A63C8C">
        <w:rPr>
          <w:rFonts w:ascii="Times" w:hAnsi="Times" w:cs="Times"/>
          <w:bCs/>
          <w:iCs/>
          <w:sz w:val="22"/>
        </w:rPr>
        <w:t xml:space="preserve"> and limits the measurement size</w:t>
      </w:r>
      <w:r>
        <w:rPr>
          <w:rFonts w:ascii="Times" w:hAnsi="Times" w:cs="Times"/>
          <w:bCs/>
          <w:iCs/>
          <w:sz w:val="22"/>
        </w:rPr>
        <w:t>; however,</w:t>
      </w:r>
      <w:r w:rsidR="00A63C8C">
        <w:rPr>
          <w:rFonts w:ascii="Times" w:hAnsi="Times" w:cs="Times"/>
          <w:bCs/>
          <w:iCs/>
          <w:sz w:val="22"/>
        </w:rPr>
        <w:t xml:space="preserve"> it does not imply that all TRPs in the measurement set will always be used for </w:t>
      </w:r>
      <w:r w:rsidR="00DF0917">
        <w:rPr>
          <w:rFonts w:ascii="Times" w:hAnsi="Times" w:cs="Times"/>
          <w:bCs/>
          <w:iCs/>
          <w:sz w:val="22"/>
        </w:rPr>
        <w:t>CJT.</w:t>
      </w:r>
      <w:r>
        <w:rPr>
          <w:rFonts w:ascii="Times" w:hAnsi="Times" w:cs="Times"/>
          <w:bCs/>
          <w:iCs/>
          <w:sz w:val="22"/>
        </w:rPr>
        <w:t xml:space="preserve"> </w:t>
      </w:r>
      <w:r w:rsidR="00DF0917">
        <w:rPr>
          <w:rFonts w:ascii="Times" w:hAnsi="Times" w:cs="Times"/>
          <w:bCs/>
          <w:iCs/>
          <w:sz w:val="22"/>
        </w:rPr>
        <w:t>A</w:t>
      </w:r>
      <w:r>
        <w:rPr>
          <w:rFonts w:ascii="Times" w:hAnsi="Times" w:cs="Times"/>
          <w:bCs/>
          <w:iCs/>
          <w:sz w:val="22"/>
        </w:rPr>
        <w:t xml:space="preserve"> UE has a choice of </w:t>
      </w:r>
      <w:r w:rsidR="00A54F7E">
        <w:rPr>
          <w:rFonts w:ascii="Times" w:hAnsi="Times" w:cs="Times"/>
          <w:bCs/>
          <w:iCs/>
          <w:sz w:val="22"/>
        </w:rPr>
        <w:t xml:space="preserve">which </w:t>
      </w:r>
      <w:r w:rsidR="00DF0917">
        <w:rPr>
          <w:rFonts w:ascii="Times" w:hAnsi="Times" w:cs="Times"/>
          <w:bCs/>
          <w:iCs/>
          <w:sz w:val="22"/>
        </w:rPr>
        <w:t xml:space="preserve">subset of </w:t>
      </w:r>
      <w:r w:rsidR="00A54F7E">
        <w:rPr>
          <w:rFonts w:ascii="Times" w:hAnsi="Times" w:cs="Times"/>
          <w:bCs/>
          <w:iCs/>
          <w:sz w:val="22"/>
        </w:rPr>
        <w:t>TRPs offer</w:t>
      </w:r>
      <w:r w:rsidR="00954725">
        <w:rPr>
          <w:rFonts w:ascii="Times" w:hAnsi="Times" w:cs="Times"/>
          <w:bCs/>
          <w:iCs/>
          <w:sz w:val="22"/>
        </w:rPr>
        <w:t>s</w:t>
      </w:r>
      <w:r w:rsidR="00A54F7E">
        <w:rPr>
          <w:rFonts w:ascii="Times" w:hAnsi="Times" w:cs="Times"/>
          <w:bCs/>
          <w:iCs/>
          <w:sz w:val="22"/>
        </w:rPr>
        <w:t xml:space="preserve"> the best CJT performance</w:t>
      </w:r>
      <w:r w:rsidR="00DF0917">
        <w:rPr>
          <w:rFonts w:ascii="Times" w:hAnsi="Times" w:cs="Times"/>
          <w:bCs/>
          <w:iCs/>
          <w:sz w:val="22"/>
        </w:rPr>
        <w:t xml:space="preserve"> which could be an</w:t>
      </w:r>
      <w:r w:rsidR="00FF3DDC">
        <w:rPr>
          <w:rFonts w:ascii="Times" w:hAnsi="Times" w:cs="Times"/>
          <w:bCs/>
          <w:iCs/>
          <w:sz w:val="22"/>
        </w:rPr>
        <w:t>y number from 2 or 4</w:t>
      </w:r>
      <w:r w:rsidR="00A54F7E">
        <w:rPr>
          <w:rFonts w:ascii="Times" w:hAnsi="Times" w:cs="Times"/>
          <w:bCs/>
          <w:iCs/>
          <w:sz w:val="22"/>
        </w:rPr>
        <w:t xml:space="preserve">. </w:t>
      </w:r>
      <w:r w:rsidR="00954725">
        <w:rPr>
          <w:rFonts w:ascii="Times" w:hAnsi="Times" w:cs="Times"/>
          <w:bCs/>
          <w:iCs/>
          <w:sz w:val="22"/>
        </w:rPr>
        <w:t>O</w:t>
      </w:r>
      <w:r w:rsidR="002A0207">
        <w:rPr>
          <w:rFonts w:ascii="Times" w:hAnsi="Times" w:cs="Times"/>
          <w:bCs/>
          <w:iCs/>
          <w:sz w:val="22"/>
        </w:rPr>
        <w:t xml:space="preserve">ptimal TRPs for CJT are expected to change over time due to UE </w:t>
      </w:r>
      <w:r w:rsidR="002408FF">
        <w:rPr>
          <w:rFonts w:ascii="Times" w:hAnsi="Times" w:cs="Times"/>
          <w:bCs/>
          <w:iCs/>
          <w:sz w:val="22"/>
        </w:rPr>
        <w:t>position</w:t>
      </w:r>
      <w:r w:rsidR="00FF3DDC">
        <w:rPr>
          <w:rFonts w:ascii="Times" w:hAnsi="Times" w:cs="Times"/>
          <w:bCs/>
          <w:iCs/>
          <w:sz w:val="22"/>
        </w:rPr>
        <w:t>,</w:t>
      </w:r>
      <w:r w:rsidR="002A0207">
        <w:rPr>
          <w:rFonts w:ascii="Times" w:hAnsi="Times" w:cs="Times"/>
          <w:bCs/>
          <w:iCs/>
          <w:sz w:val="22"/>
        </w:rPr>
        <w:t xml:space="preserve"> </w:t>
      </w:r>
      <w:r w:rsidR="00A50035">
        <w:rPr>
          <w:rFonts w:ascii="Times" w:hAnsi="Times" w:cs="Times"/>
          <w:bCs/>
          <w:iCs/>
          <w:sz w:val="22"/>
        </w:rPr>
        <w:t>channel conditions</w:t>
      </w:r>
      <w:r w:rsidR="00FF3DDC">
        <w:rPr>
          <w:rFonts w:ascii="Times" w:hAnsi="Times" w:cs="Times"/>
          <w:bCs/>
          <w:iCs/>
          <w:sz w:val="22"/>
        </w:rPr>
        <w:t>, and other dynamic considerations (</w:t>
      </w:r>
      <w:proofErr w:type="gramStart"/>
      <w:r w:rsidR="00FF3DDC">
        <w:rPr>
          <w:rFonts w:ascii="Times" w:hAnsi="Times" w:cs="Times"/>
          <w:bCs/>
          <w:iCs/>
          <w:sz w:val="22"/>
        </w:rPr>
        <w:t>e.g.</w:t>
      </w:r>
      <w:proofErr w:type="gramEnd"/>
      <w:r w:rsidR="00FF3DDC">
        <w:rPr>
          <w:rFonts w:ascii="Times" w:hAnsi="Times" w:cs="Times"/>
          <w:bCs/>
          <w:iCs/>
          <w:sz w:val="22"/>
        </w:rPr>
        <w:t xml:space="preserve"> </w:t>
      </w:r>
      <w:r w:rsidR="00985FE4">
        <w:rPr>
          <w:rFonts w:ascii="Times" w:hAnsi="Times" w:cs="Times"/>
          <w:bCs/>
          <w:iCs/>
          <w:sz w:val="22"/>
        </w:rPr>
        <w:t>network scheduling restrictions)</w:t>
      </w:r>
      <w:r w:rsidR="002C7762">
        <w:rPr>
          <w:rFonts w:ascii="Times" w:hAnsi="Times" w:cs="Times"/>
          <w:bCs/>
          <w:iCs/>
          <w:sz w:val="22"/>
        </w:rPr>
        <w:t xml:space="preserve"> thus the coordinating set should be able to change dynamically over time</w:t>
      </w:r>
      <w:r w:rsidR="00A50035">
        <w:rPr>
          <w:rFonts w:ascii="Times" w:hAnsi="Times" w:cs="Times"/>
          <w:bCs/>
          <w:iCs/>
          <w:sz w:val="22"/>
        </w:rPr>
        <w:t>.</w:t>
      </w:r>
      <w:r w:rsidR="00985FE4">
        <w:rPr>
          <w:rFonts w:ascii="Times" w:hAnsi="Times" w:cs="Times"/>
          <w:bCs/>
          <w:iCs/>
          <w:sz w:val="22"/>
        </w:rPr>
        <w:t xml:space="preserve"> </w:t>
      </w:r>
      <w:r w:rsidR="002C7762">
        <w:rPr>
          <w:rFonts w:ascii="Times" w:hAnsi="Times" w:cs="Times"/>
          <w:bCs/>
          <w:iCs/>
          <w:sz w:val="22"/>
        </w:rPr>
        <w:t>In addition to</w:t>
      </w:r>
      <w:r w:rsidR="00985FE4">
        <w:rPr>
          <w:rFonts w:ascii="Times" w:hAnsi="Times" w:cs="Times"/>
          <w:bCs/>
          <w:iCs/>
          <w:sz w:val="22"/>
        </w:rPr>
        <w:t xml:space="preserve"> CJT, the network has to consider other </w:t>
      </w:r>
      <w:r w:rsidR="002C7762">
        <w:rPr>
          <w:rFonts w:ascii="Times" w:hAnsi="Times" w:cs="Times"/>
          <w:bCs/>
          <w:iCs/>
          <w:sz w:val="22"/>
        </w:rPr>
        <w:t>transmission hypothesis</w:t>
      </w:r>
      <w:r w:rsidR="00DB23F7">
        <w:rPr>
          <w:rFonts w:ascii="Times" w:hAnsi="Times" w:cs="Times"/>
          <w:bCs/>
          <w:iCs/>
          <w:sz w:val="22"/>
        </w:rPr>
        <w:t xml:space="preserve"> which are based on UE feedback such as sTRP</w:t>
      </w:r>
      <w:r w:rsidR="007860DC">
        <w:rPr>
          <w:rFonts w:ascii="Times" w:hAnsi="Times" w:cs="Times"/>
          <w:bCs/>
          <w:iCs/>
          <w:sz w:val="22"/>
        </w:rPr>
        <w:t xml:space="preserve"> transmission.</w:t>
      </w:r>
      <w:r w:rsidR="00A50035">
        <w:rPr>
          <w:rFonts w:ascii="Times" w:hAnsi="Times" w:cs="Times"/>
          <w:bCs/>
          <w:iCs/>
          <w:sz w:val="22"/>
        </w:rPr>
        <w:t xml:space="preserve"> </w:t>
      </w:r>
      <w:r w:rsidR="007860DC">
        <w:rPr>
          <w:rFonts w:ascii="Times" w:hAnsi="Times" w:cs="Times"/>
          <w:bCs/>
          <w:iCs/>
          <w:sz w:val="22"/>
        </w:rPr>
        <w:t xml:space="preserve">UE can </w:t>
      </w:r>
      <w:r w:rsidR="00411759">
        <w:rPr>
          <w:rFonts w:ascii="Times" w:hAnsi="Times" w:cs="Times"/>
          <w:bCs/>
          <w:iCs/>
          <w:sz w:val="22"/>
        </w:rPr>
        <w:t>generate</w:t>
      </w:r>
      <w:r w:rsidR="007860DC">
        <w:rPr>
          <w:rFonts w:ascii="Times" w:hAnsi="Times" w:cs="Times"/>
          <w:bCs/>
          <w:iCs/>
          <w:sz w:val="22"/>
        </w:rPr>
        <w:t xml:space="preserve"> multiple CSI reports with different hypothesis based on different </w:t>
      </w:r>
      <w:r w:rsidR="00D221AF">
        <w:rPr>
          <w:rFonts w:ascii="Times" w:hAnsi="Times" w:cs="Times"/>
          <w:bCs/>
          <w:iCs/>
          <w:sz w:val="22"/>
        </w:rPr>
        <w:t xml:space="preserve">CMR and IMR configurations, and </w:t>
      </w:r>
      <w:r w:rsidR="007860DC">
        <w:rPr>
          <w:rFonts w:ascii="Times" w:hAnsi="Times" w:cs="Times"/>
          <w:bCs/>
          <w:iCs/>
          <w:sz w:val="22"/>
        </w:rPr>
        <w:t xml:space="preserve">Rel-17 introduced enhancements to the CSI procedure to enable a UE to report multiple measurement hypothesis in a single CSI report. </w:t>
      </w:r>
      <w:r w:rsidR="00D221AF">
        <w:rPr>
          <w:rFonts w:ascii="Times" w:hAnsi="Times" w:cs="Times"/>
          <w:bCs/>
          <w:iCs/>
          <w:sz w:val="22"/>
        </w:rPr>
        <w:t xml:space="preserve">Therefore, we think a </w:t>
      </w:r>
      <w:r w:rsidR="00B60839">
        <w:rPr>
          <w:rFonts w:ascii="Times" w:hAnsi="Times" w:cs="Times"/>
          <w:bCs/>
          <w:iCs/>
          <w:sz w:val="22"/>
        </w:rPr>
        <w:t>UE should</w:t>
      </w:r>
      <w:r w:rsidR="00411759">
        <w:rPr>
          <w:rFonts w:ascii="Times" w:hAnsi="Times" w:cs="Times"/>
          <w:bCs/>
          <w:iCs/>
          <w:sz w:val="22"/>
        </w:rPr>
        <w:t xml:space="preserve"> no</w:t>
      </w:r>
      <w:r w:rsidR="00B60839">
        <w:rPr>
          <w:rFonts w:ascii="Times" w:hAnsi="Times" w:cs="Times"/>
          <w:bCs/>
          <w:iCs/>
          <w:sz w:val="22"/>
        </w:rPr>
        <w:t>t be</w:t>
      </w:r>
      <w:r w:rsidR="00A50035">
        <w:rPr>
          <w:rFonts w:ascii="Times" w:hAnsi="Times" w:cs="Times"/>
          <w:bCs/>
          <w:iCs/>
          <w:sz w:val="22"/>
        </w:rPr>
        <w:t xml:space="preserve"> </w:t>
      </w:r>
      <w:r w:rsidR="00B407CF">
        <w:rPr>
          <w:rFonts w:ascii="Times" w:hAnsi="Times" w:cs="Times"/>
          <w:bCs/>
          <w:iCs/>
          <w:sz w:val="22"/>
        </w:rPr>
        <w:t>restrict</w:t>
      </w:r>
      <w:r w:rsidR="00B60839">
        <w:rPr>
          <w:rFonts w:ascii="Times" w:hAnsi="Times" w:cs="Times"/>
          <w:bCs/>
          <w:iCs/>
          <w:sz w:val="22"/>
        </w:rPr>
        <w:t>ed</w:t>
      </w:r>
      <w:r w:rsidR="00B407CF">
        <w:rPr>
          <w:rFonts w:ascii="Times" w:hAnsi="Times" w:cs="Times"/>
          <w:bCs/>
          <w:iCs/>
          <w:sz w:val="22"/>
        </w:rPr>
        <w:t xml:space="preserve"> </w:t>
      </w:r>
      <w:r w:rsidR="00B60839">
        <w:rPr>
          <w:rFonts w:ascii="Times" w:hAnsi="Times" w:cs="Times"/>
          <w:bCs/>
          <w:iCs/>
          <w:sz w:val="22"/>
        </w:rPr>
        <w:t xml:space="preserve">to feedback </w:t>
      </w:r>
      <w:r w:rsidR="00B407CF">
        <w:rPr>
          <w:rFonts w:ascii="Times" w:hAnsi="Times" w:cs="Times"/>
          <w:bCs/>
          <w:iCs/>
          <w:sz w:val="22"/>
        </w:rPr>
        <w:t xml:space="preserve">the number of </w:t>
      </w:r>
      <w:proofErr w:type="gramStart"/>
      <w:r w:rsidR="00B407CF">
        <w:rPr>
          <w:rFonts w:ascii="Times" w:hAnsi="Times" w:cs="Times"/>
          <w:bCs/>
          <w:iCs/>
          <w:sz w:val="22"/>
        </w:rPr>
        <w:t>hypothesis</w:t>
      </w:r>
      <w:proofErr w:type="gramEnd"/>
      <w:r w:rsidR="00B407CF">
        <w:rPr>
          <w:rFonts w:ascii="Times" w:hAnsi="Times" w:cs="Times"/>
          <w:bCs/>
          <w:iCs/>
          <w:sz w:val="22"/>
        </w:rPr>
        <w:t xml:space="preserve"> to a fix RRC configured N</w:t>
      </w:r>
      <w:r w:rsidR="00681F28">
        <w:rPr>
          <w:rFonts w:ascii="Times" w:hAnsi="Times" w:cs="Times"/>
          <w:bCs/>
          <w:iCs/>
          <w:sz w:val="22"/>
        </w:rPr>
        <w:t>. Instead,</w:t>
      </w:r>
      <w:r w:rsidR="00D221AF">
        <w:rPr>
          <w:rFonts w:ascii="Times" w:hAnsi="Times" w:cs="Times"/>
          <w:bCs/>
          <w:iCs/>
          <w:sz w:val="22"/>
        </w:rPr>
        <w:t xml:space="preserve"> the</w:t>
      </w:r>
      <w:r w:rsidR="00A50035">
        <w:rPr>
          <w:rFonts w:ascii="Times" w:hAnsi="Times" w:cs="Times"/>
          <w:bCs/>
          <w:iCs/>
          <w:sz w:val="22"/>
        </w:rPr>
        <w:t xml:space="preserve"> </w:t>
      </w:r>
      <w:r w:rsidR="005355B5">
        <w:rPr>
          <w:rFonts w:ascii="Times" w:hAnsi="Times" w:cs="Times"/>
          <w:bCs/>
          <w:iCs/>
          <w:sz w:val="22"/>
        </w:rPr>
        <w:t xml:space="preserve">UE determines which K hypothesis to report. </w:t>
      </w:r>
    </w:p>
    <w:p w14:paraId="7415EC06" w14:textId="77777777" w:rsidR="00BA3E25" w:rsidRDefault="00BA3E25" w:rsidP="00EC552C">
      <w:pPr>
        <w:spacing w:after="0"/>
        <w:contextualSpacing/>
        <w:jc w:val="both"/>
        <w:rPr>
          <w:rFonts w:ascii="Times" w:hAnsi="Times" w:cs="Times"/>
          <w:b/>
          <w:i/>
          <w:sz w:val="22"/>
        </w:rPr>
      </w:pPr>
    </w:p>
    <w:p w14:paraId="28614243" w14:textId="77777777" w:rsidR="0051352F" w:rsidRDefault="00D83604" w:rsidP="00EC552C">
      <w:pPr>
        <w:spacing w:after="0"/>
        <w:contextualSpacing/>
        <w:jc w:val="both"/>
        <w:rPr>
          <w:rFonts w:ascii="Times" w:hAnsi="Times" w:cs="Times"/>
          <w:i/>
          <w:sz w:val="22"/>
        </w:rPr>
      </w:pPr>
      <w:r w:rsidRPr="00661223">
        <w:rPr>
          <w:rFonts w:ascii="Times" w:hAnsi="Times" w:cs="Times"/>
          <w:b/>
          <w:i/>
          <w:sz w:val="22"/>
        </w:rPr>
        <w:t xml:space="preserve">Observation </w:t>
      </w:r>
      <w:r w:rsidR="00793D9E">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selection of optimal </w:t>
      </w:r>
      <w:r>
        <w:rPr>
          <w:rFonts w:ascii="Times" w:eastAsia="Batang" w:hAnsi="Times" w:cs="Times"/>
          <w:i/>
          <w:iCs/>
          <w:szCs w:val="24"/>
        </w:rPr>
        <w:t>hypotheses in the CSI report</w:t>
      </w:r>
      <w:r>
        <w:rPr>
          <w:rFonts w:ascii="Times" w:hAnsi="Times" w:cs="Times"/>
          <w:i/>
          <w:sz w:val="22"/>
        </w:rPr>
        <w:t xml:space="preserve"> depends on UE signal quality measurements.</w:t>
      </w:r>
    </w:p>
    <w:p w14:paraId="4E2CEB08" w14:textId="5A2068CC" w:rsidR="00D83604" w:rsidRPr="0046112D" w:rsidRDefault="00D83604" w:rsidP="00EC552C">
      <w:pPr>
        <w:spacing w:after="0"/>
        <w:contextualSpacing/>
        <w:jc w:val="both"/>
        <w:rPr>
          <w:rFonts w:ascii="Times" w:hAnsi="Times" w:cs="Times"/>
          <w:i/>
          <w:sz w:val="22"/>
        </w:rPr>
      </w:pPr>
      <w:r>
        <w:rPr>
          <w:rFonts w:ascii="Times" w:hAnsi="Times" w:cs="Times"/>
          <w:i/>
          <w:sz w:val="22"/>
        </w:rPr>
        <w:t xml:space="preserve"> </w:t>
      </w:r>
    </w:p>
    <w:p w14:paraId="2C416FF1" w14:textId="3B76FFEC" w:rsidR="00D83604" w:rsidRDefault="00D83604" w:rsidP="00EC552C">
      <w:pPr>
        <w:pStyle w:val="BodyText"/>
        <w:spacing w:after="0"/>
        <w:contextualSpacing/>
        <w:rPr>
          <w:rFonts w:cs="Times"/>
          <w:i/>
          <w:sz w:val="22"/>
        </w:rPr>
      </w:pPr>
      <w:r w:rsidRPr="00661223">
        <w:rPr>
          <w:rFonts w:cs="Times"/>
          <w:b/>
          <w:i/>
          <w:sz w:val="22"/>
        </w:rPr>
        <w:t xml:space="preserve">Proposal </w:t>
      </w:r>
      <w:r w:rsidR="00793D9E">
        <w:rPr>
          <w:rFonts w:cs="Times"/>
          <w:b/>
          <w:i/>
          <w:sz w:val="22"/>
        </w:rPr>
        <w:t>8</w:t>
      </w:r>
      <w:r w:rsidRPr="00661223">
        <w:rPr>
          <w:rFonts w:cs="Times"/>
          <w:b/>
          <w:i/>
          <w:sz w:val="22"/>
        </w:rPr>
        <w:t>:</w:t>
      </w:r>
      <w:r w:rsidRPr="00661223">
        <w:rPr>
          <w:rFonts w:cs="Times"/>
          <w:i/>
          <w:sz w:val="22"/>
        </w:rPr>
        <w:t xml:space="preserve"> </w:t>
      </w:r>
      <w:r>
        <w:rPr>
          <w:rFonts w:cs="Times"/>
          <w:i/>
          <w:sz w:val="22"/>
        </w:rPr>
        <w:t xml:space="preserve">Support </w:t>
      </w:r>
      <w:r w:rsidR="000E1E45">
        <w:rPr>
          <w:rFonts w:cs="Times"/>
          <w:i/>
          <w:sz w:val="22"/>
        </w:rPr>
        <w:t>“</w:t>
      </w:r>
      <w:r>
        <w:rPr>
          <w:rFonts w:cs="Times"/>
          <w:i/>
          <w:sz w:val="22"/>
        </w:rPr>
        <w:t>Alt3</w:t>
      </w:r>
      <w:r w:rsidR="000E1E45">
        <w:rPr>
          <w:rFonts w:cs="Times"/>
          <w:i/>
          <w:sz w:val="22"/>
        </w:rPr>
        <w:t xml:space="preserve"> </w:t>
      </w:r>
      <w:proofErr w:type="gramStart"/>
      <w:r w:rsidR="000E1E45" w:rsidRPr="000E1E45">
        <w:rPr>
          <w:rFonts w:cs="Times"/>
          <w:i/>
          <w:sz w:val="22"/>
        </w:rPr>
        <w:t>The</w:t>
      </w:r>
      <w:proofErr w:type="gramEnd"/>
      <w:r w:rsidR="000E1E45" w:rsidRPr="000E1E45">
        <w:rPr>
          <w:rFonts w:cs="Times"/>
          <w:i/>
          <w:sz w:val="22"/>
        </w:rPr>
        <w:t xml:space="preserve"> UE reports CSI corresponding to K transmission hypotheses</w:t>
      </w:r>
      <w:r w:rsidR="000E1E45">
        <w:rPr>
          <w:rFonts w:cs="Times"/>
          <w:i/>
          <w:sz w:val="22"/>
        </w:rPr>
        <w:t>”</w:t>
      </w:r>
      <w:r>
        <w:rPr>
          <w:rFonts w:cs="Times"/>
          <w:i/>
          <w:sz w:val="22"/>
        </w:rPr>
        <w:t xml:space="preserve"> with the following details</w:t>
      </w:r>
    </w:p>
    <w:p w14:paraId="657048D0" w14:textId="77777777" w:rsidR="00D83604" w:rsidRPr="00C634D8" w:rsidRDefault="00D83604" w:rsidP="00EC552C">
      <w:pPr>
        <w:pStyle w:val="BodyText"/>
        <w:numPr>
          <w:ilvl w:val="0"/>
          <w:numId w:val="14"/>
        </w:numPr>
        <w:spacing w:after="0"/>
        <w:contextualSpacing/>
        <w:rPr>
          <w:rFonts w:eastAsia="Batang" w:cs="Times"/>
          <w:i/>
          <w:iCs/>
          <w:lang w:val="en-GB"/>
        </w:rPr>
      </w:pPr>
      <w:r>
        <w:rPr>
          <w:rFonts w:cs="Times"/>
          <w:i/>
          <w:sz w:val="22"/>
        </w:rPr>
        <w:t xml:space="preserve">A </w:t>
      </w:r>
      <w:r w:rsidRPr="006B669C">
        <w:rPr>
          <w:rFonts w:eastAsia="Batang" w:cs="Times"/>
          <w:i/>
          <w:iCs/>
          <w:sz w:val="22"/>
          <w:szCs w:val="22"/>
          <w:lang w:val="en-GB"/>
        </w:rPr>
        <w:t xml:space="preserve">UE </w:t>
      </w:r>
      <w:r>
        <w:rPr>
          <w:rFonts w:eastAsia="Batang" w:cs="Times"/>
          <w:i/>
          <w:iCs/>
          <w:sz w:val="22"/>
          <w:szCs w:val="22"/>
          <w:lang w:val="en-GB"/>
        </w:rPr>
        <w:t xml:space="preserve">reports one or more CSIs based on measurement hypotheses from a subset of N TRPs from the set of </w:t>
      </w:r>
      <w:r w:rsidRPr="00E63255">
        <w:rPr>
          <w:rFonts w:eastAsia="Batang" w:cs="Times"/>
          <w:i/>
          <w:iCs/>
          <w:lang w:val="en-GB"/>
        </w:rPr>
        <w:t>N</w:t>
      </w:r>
      <w:r w:rsidRPr="00E63255">
        <w:rPr>
          <w:rFonts w:eastAsia="Batang" w:cs="Times"/>
          <w:i/>
          <w:iCs/>
          <w:vertAlign w:val="subscript"/>
          <w:lang w:val="en-GB"/>
        </w:rPr>
        <w:t>TRP</w:t>
      </w:r>
      <w:r>
        <w:rPr>
          <w:rFonts w:eastAsia="Batang" w:cs="Times"/>
          <w:i/>
          <w:iCs/>
          <w:sz w:val="22"/>
          <w:szCs w:val="22"/>
          <w:lang w:val="en-GB"/>
        </w:rPr>
        <w:t>.</w:t>
      </w:r>
    </w:p>
    <w:p w14:paraId="33DD6B67" w14:textId="1EEBE3CE" w:rsidR="00D83604" w:rsidRPr="00D83604" w:rsidRDefault="00D83604" w:rsidP="00EC552C">
      <w:pPr>
        <w:pStyle w:val="BodyText"/>
        <w:numPr>
          <w:ilvl w:val="0"/>
          <w:numId w:val="14"/>
        </w:numPr>
        <w:spacing w:after="0"/>
        <w:contextualSpacing/>
        <w:rPr>
          <w:rFonts w:eastAsia="Batang" w:cs="Times"/>
          <w:i/>
          <w:iCs/>
          <w:lang w:val="en-GB"/>
        </w:rPr>
      </w:pPr>
      <w:r>
        <w:rPr>
          <w:rFonts w:cs="Times"/>
          <w:i/>
          <w:sz w:val="22"/>
        </w:rPr>
        <w:t>A UE is configured with a CSI report for C-JT, and a UE determines the K hypotheses to report</w:t>
      </w:r>
      <w:r w:rsidR="00675636">
        <w:rPr>
          <w:rFonts w:cs="Times"/>
          <w:i/>
          <w:sz w:val="22"/>
        </w:rPr>
        <w:t>.</w:t>
      </w:r>
      <w:r>
        <w:rPr>
          <w:rFonts w:cs="Times"/>
          <w:i/>
          <w:sz w:val="22"/>
        </w:rPr>
        <w:t xml:space="preserve"> </w:t>
      </w:r>
    </w:p>
    <w:p w14:paraId="40587CFF" w14:textId="77777777" w:rsidR="0003796F" w:rsidRPr="00E63255" w:rsidRDefault="0003796F" w:rsidP="00EC552C">
      <w:pPr>
        <w:pStyle w:val="BodyText"/>
        <w:spacing w:after="0"/>
        <w:contextualSpacing/>
        <w:rPr>
          <w:rFonts w:cs="Times"/>
          <w:i/>
          <w:sz w:val="22"/>
        </w:rPr>
      </w:pPr>
    </w:p>
    <w:p w14:paraId="61E62A20" w14:textId="05159EDD" w:rsidR="00E63255" w:rsidRPr="00417B56" w:rsidRDefault="00417B56" w:rsidP="00EC552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CMR resource configuration for C-JT</w:t>
      </w:r>
    </w:p>
    <w:tbl>
      <w:tblPr>
        <w:tblStyle w:val="TableGrid"/>
        <w:tblW w:w="0" w:type="auto"/>
        <w:tblLook w:val="04A0" w:firstRow="1" w:lastRow="0" w:firstColumn="1" w:lastColumn="0" w:noHBand="0" w:noVBand="1"/>
      </w:tblPr>
      <w:tblGrid>
        <w:gridCol w:w="10160"/>
      </w:tblGrid>
      <w:tr w:rsidR="008006E3" w14:paraId="441FFB7F" w14:textId="77777777" w:rsidTr="008006E3">
        <w:tc>
          <w:tcPr>
            <w:tcW w:w="10160" w:type="dxa"/>
          </w:tcPr>
          <w:p w14:paraId="1A0001FE" w14:textId="77777777" w:rsidR="008006E3" w:rsidRPr="008006E3" w:rsidRDefault="008006E3" w:rsidP="008A2C5F">
            <w:pPr>
              <w:snapToGrid w:val="0"/>
              <w:spacing w:before="0" w:after="0" w:line="240" w:lineRule="auto"/>
              <w:contextualSpacing/>
              <w:rPr>
                <w:rFonts w:ascii="Times" w:eastAsia="Batang" w:hAnsi="Times" w:cs="Times"/>
                <w:i/>
                <w:iCs/>
                <w:szCs w:val="24"/>
              </w:rPr>
            </w:pPr>
            <w:r w:rsidRPr="008006E3">
              <w:rPr>
                <w:rFonts w:ascii="Times" w:eastAsia="Batang" w:hAnsi="Times" w:cs="Times"/>
                <w:i/>
                <w:iCs/>
                <w:szCs w:val="24"/>
              </w:rPr>
              <w:t>The work scope of Type-II codebook refinement for CJT mTRP includes the following NZP CSI-RS (CMR) setups in Resource Setting associated with Rel-18 Type-II codebook for CJT</w:t>
            </w:r>
          </w:p>
          <w:p w14:paraId="0D59325C" w14:textId="77777777" w:rsidR="008006E3" w:rsidRPr="008006E3" w:rsidRDefault="008006E3"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lang w:val="fr-FR"/>
              </w:rPr>
            </w:pPr>
            <w:r w:rsidRPr="008006E3">
              <w:rPr>
                <w:rFonts w:ascii="Times" w:eastAsia="Batang" w:hAnsi="Times" w:cs="Times"/>
                <w:i/>
                <w:iCs/>
                <w:szCs w:val="24"/>
                <w:lang w:val="fr-FR"/>
              </w:rPr>
              <w:t>Opt</w:t>
            </w:r>
            <w:proofErr w:type="gramStart"/>
            <w:r w:rsidRPr="008006E3">
              <w:rPr>
                <w:rFonts w:ascii="Times" w:eastAsia="Batang" w:hAnsi="Times" w:cs="Times"/>
                <w:i/>
                <w:iCs/>
                <w:szCs w:val="24"/>
                <w:lang w:val="fr-FR"/>
              </w:rPr>
              <w:t>1:</w:t>
            </w:r>
            <w:proofErr w:type="gramEnd"/>
            <w:r w:rsidRPr="008006E3">
              <w:rPr>
                <w:rFonts w:ascii="Times" w:eastAsia="Batang" w:hAnsi="Times" w:cs="Times"/>
                <w:i/>
                <w:iCs/>
                <w:szCs w:val="24"/>
                <w:lang w:val="fr-FR"/>
              </w:rPr>
              <w:t xml:space="preserve"> 1 NZP CSI-RS resource, max # ports = 32</w:t>
            </w:r>
          </w:p>
          <w:p w14:paraId="31EDB908" w14:textId="77777777" w:rsidR="008006E3" w:rsidRPr="008006E3" w:rsidRDefault="008006E3" w:rsidP="008A2C5F">
            <w:pPr>
              <w:numPr>
                <w:ilvl w:val="1"/>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8006E3">
              <w:rPr>
                <w:rFonts w:ascii="Times" w:eastAsia="Batang" w:hAnsi="Times" w:cs="Times"/>
                <w:i/>
                <w:iCs/>
                <w:szCs w:val="24"/>
                <w:lang w:eastAsia="zh-CN"/>
              </w:rPr>
              <w:t>FFS: whether/how to associate TCI states and CSI-RS ports</w:t>
            </w:r>
          </w:p>
          <w:p w14:paraId="07E037EF" w14:textId="77777777" w:rsidR="008006E3" w:rsidRPr="008006E3" w:rsidRDefault="008006E3" w:rsidP="008A2C5F">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8006E3">
              <w:rPr>
                <w:rFonts w:ascii="Times" w:eastAsia="Batang" w:hAnsi="Times" w:cs="Times"/>
                <w:i/>
                <w:iCs/>
                <w:szCs w:val="24"/>
              </w:rPr>
              <w:t>Opt2: K&gt;1 NZP CSI-RS resources with the same number of ports (representing K TRPs)</w:t>
            </w:r>
          </w:p>
          <w:p w14:paraId="3FCE7F00" w14:textId="77777777" w:rsidR="008006E3" w:rsidRPr="008006E3" w:rsidRDefault="008006E3" w:rsidP="008A2C5F">
            <w:pPr>
              <w:numPr>
                <w:ilvl w:val="1"/>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8006E3">
              <w:rPr>
                <w:rFonts w:ascii="Times" w:eastAsia="Batang" w:hAnsi="Times" w:cs="Times"/>
                <w:i/>
                <w:iCs/>
                <w:szCs w:val="24"/>
              </w:rPr>
              <w:t xml:space="preserve">FFS: The maximum number of ports per resource, and the total number of ports across all resources </w:t>
            </w:r>
          </w:p>
          <w:p w14:paraId="601C98D5" w14:textId="32F22D53" w:rsidR="008006E3" w:rsidRPr="008006E3" w:rsidRDefault="008006E3" w:rsidP="008A2C5F">
            <w:pPr>
              <w:snapToGrid w:val="0"/>
              <w:spacing w:before="0" w:after="0" w:line="240" w:lineRule="auto"/>
              <w:contextualSpacing/>
              <w:rPr>
                <w:rFonts w:ascii="Times" w:eastAsia="Batang" w:hAnsi="Times" w:cs="Times"/>
                <w:szCs w:val="24"/>
                <w:lang w:eastAsia="ko-KR"/>
              </w:rPr>
            </w:pPr>
            <w:r w:rsidRPr="008006E3">
              <w:rPr>
                <w:rFonts w:ascii="Times" w:eastAsia="Batang" w:hAnsi="Times" w:cs="Times"/>
                <w:i/>
                <w:iCs/>
                <w:szCs w:val="24"/>
              </w:rPr>
              <w:t>FFS: Whether to prioritize/</w:t>
            </w:r>
            <w:proofErr w:type="gramStart"/>
            <w:r w:rsidRPr="008006E3">
              <w:rPr>
                <w:rFonts w:ascii="Times" w:eastAsia="Batang" w:hAnsi="Times" w:cs="Times"/>
                <w:i/>
                <w:iCs/>
                <w:szCs w:val="24"/>
              </w:rPr>
              <w:t>down-select</w:t>
            </w:r>
            <w:proofErr w:type="gramEnd"/>
            <w:r w:rsidRPr="008006E3">
              <w:rPr>
                <w:rFonts w:ascii="Times" w:eastAsia="Batang" w:hAnsi="Times" w:cs="Times"/>
                <w:i/>
                <w:iCs/>
                <w:szCs w:val="24"/>
              </w:rPr>
              <w:t xml:space="preserve"> from the two options</w:t>
            </w:r>
          </w:p>
        </w:tc>
      </w:tr>
    </w:tbl>
    <w:p w14:paraId="5EA65A18" w14:textId="4C1E59A7" w:rsidR="008006E3" w:rsidRDefault="008006E3" w:rsidP="00EC552C">
      <w:pPr>
        <w:pStyle w:val="BodyText"/>
        <w:spacing w:after="0"/>
        <w:contextualSpacing/>
        <w:rPr>
          <w:rFonts w:cs="Times"/>
          <w:i/>
          <w:sz w:val="22"/>
          <w:szCs w:val="22"/>
        </w:rPr>
      </w:pPr>
    </w:p>
    <w:p w14:paraId="237A6FC9" w14:textId="486B7EB1" w:rsidR="00D42D5D" w:rsidRDefault="00455A17" w:rsidP="00EC552C">
      <w:pPr>
        <w:spacing w:after="0"/>
        <w:ind w:firstLine="288"/>
        <w:contextualSpacing/>
        <w:jc w:val="both"/>
        <w:rPr>
          <w:rFonts w:ascii="Times" w:hAnsi="Times" w:cs="Times"/>
          <w:iCs/>
          <w:sz w:val="22"/>
        </w:rPr>
      </w:pPr>
      <w:r>
        <w:rPr>
          <w:rFonts w:ascii="Times" w:hAnsi="Times" w:cs="Times"/>
          <w:iCs/>
          <w:sz w:val="22"/>
        </w:rPr>
        <w:t xml:space="preserve">To enable CJT precoding, a UE </w:t>
      </w:r>
      <w:r w:rsidR="009D32AB">
        <w:rPr>
          <w:rFonts w:ascii="Times" w:hAnsi="Times" w:cs="Times"/>
          <w:iCs/>
          <w:sz w:val="22"/>
        </w:rPr>
        <w:t>must</w:t>
      </w:r>
      <w:r>
        <w:rPr>
          <w:rFonts w:ascii="Times" w:hAnsi="Times" w:cs="Times"/>
          <w:iCs/>
          <w:sz w:val="22"/>
        </w:rPr>
        <w:t xml:space="preserve"> measure CSI from more than one TRP and </w:t>
      </w:r>
      <w:r w:rsidR="00D42D5D">
        <w:rPr>
          <w:rFonts w:ascii="Times" w:hAnsi="Times" w:cs="Times"/>
          <w:iCs/>
          <w:sz w:val="22"/>
        </w:rPr>
        <w:t>generate a CSI report. Last meeting, two options were proposed for downselection</w:t>
      </w:r>
      <w:r w:rsidR="009D32AB">
        <w:rPr>
          <w:rFonts w:ascii="Times" w:hAnsi="Times" w:cs="Times"/>
          <w:iCs/>
          <w:sz w:val="22"/>
        </w:rPr>
        <w:t xml:space="preserve"> with respect to CMR configuration</w:t>
      </w:r>
      <w:r w:rsidR="00D42D5D">
        <w:rPr>
          <w:rFonts w:ascii="Times" w:hAnsi="Times" w:cs="Times"/>
          <w:iCs/>
          <w:sz w:val="22"/>
        </w:rPr>
        <w:t xml:space="preserve">. </w:t>
      </w:r>
    </w:p>
    <w:p w14:paraId="62B8E58B" w14:textId="6B5F8E0B" w:rsidR="00A45040" w:rsidRDefault="0058701C" w:rsidP="00EC552C">
      <w:pPr>
        <w:spacing w:after="0"/>
        <w:ind w:firstLine="288"/>
        <w:contextualSpacing/>
        <w:jc w:val="both"/>
        <w:rPr>
          <w:rFonts w:ascii="Times" w:hAnsi="Times" w:cs="Times"/>
          <w:iCs/>
          <w:sz w:val="22"/>
        </w:rPr>
      </w:pPr>
      <w:r w:rsidRPr="0058701C">
        <w:rPr>
          <w:rFonts w:ascii="Times" w:hAnsi="Times" w:cs="Times"/>
          <w:iCs/>
          <w:sz w:val="22"/>
        </w:rPr>
        <w:t xml:space="preserve">Opt1 </w:t>
      </w:r>
      <w:r w:rsidR="000867E0">
        <w:rPr>
          <w:rFonts w:ascii="Times" w:hAnsi="Times" w:cs="Times"/>
          <w:iCs/>
          <w:sz w:val="22"/>
        </w:rPr>
        <w:t>uses one CMR with multiple port groups defined.</w:t>
      </w:r>
      <w:r w:rsidR="00F94666">
        <w:rPr>
          <w:rFonts w:ascii="Times" w:hAnsi="Times" w:cs="Times"/>
          <w:iCs/>
          <w:sz w:val="22"/>
        </w:rPr>
        <w:t xml:space="preserve"> One CMR contains subsets of ports</w:t>
      </w:r>
      <w:r w:rsidR="00921084">
        <w:rPr>
          <w:rFonts w:ascii="Times" w:hAnsi="Times" w:cs="Times"/>
          <w:iCs/>
          <w:sz w:val="22"/>
        </w:rPr>
        <w:t xml:space="preserve"> organized into port groups</w:t>
      </w:r>
      <w:r w:rsidR="00F94666">
        <w:rPr>
          <w:rFonts w:ascii="Times" w:hAnsi="Times" w:cs="Times"/>
          <w:iCs/>
          <w:sz w:val="22"/>
        </w:rPr>
        <w:t xml:space="preserve"> where</w:t>
      </w:r>
      <w:r w:rsidR="000867E0">
        <w:rPr>
          <w:rFonts w:ascii="Times" w:hAnsi="Times" w:cs="Times"/>
          <w:iCs/>
          <w:sz w:val="22"/>
        </w:rPr>
        <w:t xml:space="preserve"> </w:t>
      </w:r>
      <w:r w:rsidR="00F94666">
        <w:rPr>
          <w:rFonts w:ascii="Times" w:hAnsi="Times" w:cs="Times"/>
          <w:iCs/>
          <w:sz w:val="22"/>
        </w:rPr>
        <w:t>e</w:t>
      </w:r>
      <w:r w:rsidR="000867E0">
        <w:rPr>
          <w:rFonts w:ascii="Times" w:hAnsi="Times" w:cs="Times"/>
          <w:iCs/>
          <w:sz w:val="22"/>
        </w:rPr>
        <w:t>ach port group is associated to a TRP</w:t>
      </w:r>
      <w:r w:rsidR="00FA72D0">
        <w:rPr>
          <w:rFonts w:ascii="Times" w:hAnsi="Times" w:cs="Times"/>
          <w:iCs/>
          <w:sz w:val="22"/>
        </w:rPr>
        <w:t>.</w:t>
      </w:r>
      <w:r w:rsidR="009C56B7">
        <w:rPr>
          <w:rFonts w:ascii="Times" w:hAnsi="Times" w:cs="Times"/>
          <w:iCs/>
          <w:sz w:val="22"/>
        </w:rPr>
        <w:t xml:space="preserve"> </w:t>
      </w:r>
      <w:r w:rsidR="00FA72D0">
        <w:rPr>
          <w:rFonts w:ascii="Times" w:hAnsi="Times" w:cs="Times"/>
          <w:iCs/>
          <w:sz w:val="22"/>
        </w:rPr>
        <w:t>T</w:t>
      </w:r>
      <w:r w:rsidR="009C56B7">
        <w:rPr>
          <w:rFonts w:ascii="Times" w:hAnsi="Times" w:cs="Times"/>
          <w:iCs/>
          <w:sz w:val="22"/>
        </w:rPr>
        <w:t xml:space="preserve">he CMR is therefore jointly sent from multiple TRPs. </w:t>
      </w:r>
      <w:r w:rsidR="00174D4A">
        <w:rPr>
          <w:rFonts w:ascii="Times" w:hAnsi="Times" w:cs="Times"/>
          <w:iCs/>
          <w:sz w:val="22"/>
        </w:rPr>
        <w:t xml:space="preserve">Compared to option 2, this option may provide a more representative channel estimate of the CJT channel since the ports are jointly </w:t>
      </w:r>
      <w:r w:rsidR="0022197C">
        <w:rPr>
          <w:rFonts w:ascii="Times" w:hAnsi="Times" w:cs="Times"/>
          <w:iCs/>
          <w:sz w:val="22"/>
        </w:rPr>
        <w:t>sent which captures the inter-TRP co-phasing. However, t</w:t>
      </w:r>
      <w:r w:rsidR="009C56B7">
        <w:rPr>
          <w:rFonts w:ascii="Times" w:hAnsi="Times" w:cs="Times"/>
          <w:iCs/>
          <w:sz w:val="22"/>
        </w:rPr>
        <w:t xml:space="preserve">his option </w:t>
      </w:r>
      <w:r w:rsidRPr="0058701C">
        <w:rPr>
          <w:rFonts w:ascii="Times" w:hAnsi="Times" w:cs="Times"/>
          <w:iCs/>
          <w:sz w:val="22"/>
        </w:rPr>
        <w:t>requires specification impact</w:t>
      </w:r>
      <w:r w:rsidR="009C56B7">
        <w:rPr>
          <w:rFonts w:ascii="Times" w:hAnsi="Times" w:cs="Times"/>
          <w:iCs/>
          <w:sz w:val="22"/>
        </w:rPr>
        <w:t xml:space="preserve"> </w:t>
      </w:r>
      <w:r w:rsidR="00677ED0">
        <w:rPr>
          <w:rFonts w:ascii="Times" w:hAnsi="Times" w:cs="Times"/>
          <w:iCs/>
          <w:sz w:val="22"/>
        </w:rPr>
        <w:t xml:space="preserve">because it introduces </w:t>
      </w:r>
      <w:r w:rsidR="002304F9">
        <w:rPr>
          <w:rFonts w:ascii="Times" w:hAnsi="Times" w:cs="Times"/>
          <w:iCs/>
          <w:sz w:val="22"/>
        </w:rPr>
        <w:t>the concept of port groups to CMRs.</w:t>
      </w:r>
      <w:r w:rsidRPr="0058701C">
        <w:rPr>
          <w:rFonts w:ascii="Times" w:hAnsi="Times" w:cs="Times"/>
          <w:iCs/>
          <w:sz w:val="22"/>
        </w:rPr>
        <w:t xml:space="preserve"> </w:t>
      </w:r>
      <w:r w:rsidR="002304F9">
        <w:rPr>
          <w:rFonts w:ascii="Times" w:hAnsi="Times" w:cs="Times"/>
          <w:iCs/>
          <w:sz w:val="22"/>
        </w:rPr>
        <w:t xml:space="preserve">One significant impact is </w:t>
      </w:r>
      <w:r w:rsidR="00B91E15">
        <w:rPr>
          <w:rFonts w:ascii="Times" w:hAnsi="Times" w:cs="Times"/>
          <w:iCs/>
          <w:sz w:val="22"/>
        </w:rPr>
        <w:t xml:space="preserve">the </w:t>
      </w:r>
      <w:r w:rsidR="002304F9">
        <w:rPr>
          <w:rFonts w:ascii="Times" w:hAnsi="Times" w:cs="Times"/>
          <w:iCs/>
          <w:sz w:val="22"/>
        </w:rPr>
        <w:t xml:space="preserve">support for </w:t>
      </w:r>
      <w:r w:rsidRPr="0058701C">
        <w:rPr>
          <w:rFonts w:ascii="Times" w:hAnsi="Times" w:cs="Times"/>
          <w:iCs/>
          <w:sz w:val="22"/>
        </w:rPr>
        <w:t>multiple TCI states per CMR</w:t>
      </w:r>
      <w:r w:rsidR="00EA7E22">
        <w:rPr>
          <w:rFonts w:ascii="Times" w:hAnsi="Times" w:cs="Times"/>
          <w:iCs/>
          <w:sz w:val="22"/>
        </w:rPr>
        <w:t xml:space="preserve"> and the association to port groups</w:t>
      </w:r>
      <w:r w:rsidRPr="0058701C">
        <w:rPr>
          <w:rFonts w:ascii="Times" w:hAnsi="Times" w:cs="Times"/>
          <w:iCs/>
          <w:sz w:val="22"/>
        </w:rPr>
        <w:t xml:space="preserve">. </w:t>
      </w:r>
    </w:p>
    <w:p w14:paraId="292FF376" w14:textId="3DCB9758" w:rsidR="0058701C" w:rsidRPr="0058701C" w:rsidRDefault="0058701C" w:rsidP="00EC552C">
      <w:pPr>
        <w:spacing w:after="0"/>
        <w:ind w:firstLine="288"/>
        <w:contextualSpacing/>
        <w:jc w:val="both"/>
        <w:rPr>
          <w:rFonts w:ascii="Times" w:hAnsi="Times" w:cs="Times"/>
          <w:iCs/>
          <w:sz w:val="22"/>
        </w:rPr>
      </w:pPr>
      <w:r w:rsidRPr="0058701C">
        <w:rPr>
          <w:rFonts w:ascii="Times" w:hAnsi="Times" w:cs="Times"/>
          <w:iCs/>
          <w:sz w:val="22"/>
        </w:rPr>
        <w:t xml:space="preserve">Opt2 </w:t>
      </w:r>
      <w:r w:rsidR="00A45040">
        <w:rPr>
          <w:rFonts w:ascii="Times" w:hAnsi="Times" w:cs="Times"/>
          <w:iCs/>
          <w:sz w:val="22"/>
        </w:rPr>
        <w:t>uses one CMR per TRP</w:t>
      </w:r>
      <w:r w:rsidR="00103EE5">
        <w:rPr>
          <w:rFonts w:ascii="Times" w:hAnsi="Times" w:cs="Times"/>
          <w:iCs/>
          <w:sz w:val="22"/>
        </w:rPr>
        <w:t xml:space="preserve"> and </w:t>
      </w:r>
      <w:r w:rsidRPr="0058701C">
        <w:rPr>
          <w:rFonts w:ascii="Times" w:hAnsi="Times" w:cs="Times"/>
          <w:iCs/>
          <w:sz w:val="22"/>
        </w:rPr>
        <w:t>is supported with existing specification</w:t>
      </w:r>
      <w:r w:rsidR="00B5538E">
        <w:rPr>
          <w:rFonts w:ascii="Times" w:hAnsi="Times" w:cs="Times"/>
          <w:iCs/>
          <w:sz w:val="22"/>
        </w:rPr>
        <w:t xml:space="preserve"> by configuring multiple </w:t>
      </w:r>
      <w:r w:rsidR="000E5FAE">
        <w:rPr>
          <w:rFonts w:ascii="Times" w:hAnsi="Times" w:cs="Times"/>
          <w:iCs/>
          <w:sz w:val="22"/>
        </w:rPr>
        <w:t>CMR sets associated to different TRPs</w:t>
      </w:r>
      <w:r w:rsidR="00103EE5">
        <w:rPr>
          <w:rFonts w:ascii="Times" w:hAnsi="Times" w:cs="Times"/>
          <w:iCs/>
          <w:sz w:val="22"/>
        </w:rPr>
        <w:t>.</w:t>
      </w:r>
      <w:r w:rsidR="000E5FAE">
        <w:rPr>
          <w:rFonts w:ascii="Times" w:hAnsi="Times" w:cs="Times"/>
          <w:iCs/>
          <w:sz w:val="22"/>
        </w:rPr>
        <w:t xml:space="preserve"> UE can report sTRP or CJT assumptions by selecting single CMR or CMR pairs from different groups which is a similar behaviour to Rel-17 NC-JT CSI reporting.</w:t>
      </w:r>
      <w:r w:rsidRPr="0058701C">
        <w:rPr>
          <w:rFonts w:ascii="Times" w:hAnsi="Times" w:cs="Times"/>
          <w:iCs/>
          <w:sz w:val="22"/>
        </w:rPr>
        <w:t xml:space="preserve"> </w:t>
      </w:r>
      <w:r w:rsidR="004E4393">
        <w:rPr>
          <w:rFonts w:ascii="Times" w:hAnsi="Times" w:cs="Times"/>
          <w:iCs/>
          <w:sz w:val="22"/>
        </w:rPr>
        <w:t xml:space="preserve">Opt2 </w:t>
      </w:r>
      <w:r w:rsidR="00194B48">
        <w:rPr>
          <w:rFonts w:ascii="Times" w:hAnsi="Times" w:cs="Times"/>
          <w:iCs/>
          <w:sz w:val="22"/>
        </w:rPr>
        <w:t xml:space="preserve">has </w:t>
      </w:r>
      <w:r w:rsidR="004E4393">
        <w:rPr>
          <w:rFonts w:ascii="Times" w:hAnsi="Times" w:cs="Times"/>
          <w:iCs/>
          <w:sz w:val="22"/>
        </w:rPr>
        <w:t>benefits</w:t>
      </w:r>
      <w:r w:rsidR="00E73BF4">
        <w:rPr>
          <w:rFonts w:ascii="Times" w:hAnsi="Times" w:cs="Times"/>
          <w:iCs/>
          <w:sz w:val="22"/>
        </w:rPr>
        <w:t xml:space="preserve"> in</w:t>
      </w:r>
      <w:r w:rsidR="004E4393">
        <w:rPr>
          <w:rFonts w:ascii="Times" w:hAnsi="Times" w:cs="Times"/>
          <w:iCs/>
          <w:sz w:val="22"/>
        </w:rPr>
        <w:t xml:space="preserve"> the multiple hypothesis case since a UE generate</w:t>
      </w:r>
      <w:r w:rsidR="0004308B">
        <w:rPr>
          <w:rFonts w:ascii="Times" w:hAnsi="Times" w:cs="Times"/>
          <w:iCs/>
          <w:sz w:val="22"/>
        </w:rPr>
        <w:t>s</w:t>
      </w:r>
      <w:r w:rsidR="004E4393">
        <w:rPr>
          <w:rFonts w:ascii="Times" w:hAnsi="Times" w:cs="Times"/>
          <w:iCs/>
          <w:sz w:val="22"/>
        </w:rPr>
        <w:t xml:space="preserve"> different CSIs </w:t>
      </w:r>
      <w:r w:rsidR="002A1E1F">
        <w:rPr>
          <w:rFonts w:ascii="Times" w:hAnsi="Times" w:cs="Times"/>
          <w:iCs/>
          <w:sz w:val="22"/>
        </w:rPr>
        <w:t>based on the per TRP CMR</w:t>
      </w:r>
      <w:r w:rsidR="00194B48">
        <w:rPr>
          <w:rFonts w:ascii="Times" w:hAnsi="Times" w:cs="Times"/>
          <w:iCs/>
          <w:sz w:val="22"/>
        </w:rPr>
        <w:t>.</w:t>
      </w:r>
      <w:r w:rsidR="002A1E1F">
        <w:rPr>
          <w:rFonts w:ascii="Times" w:hAnsi="Times" w:cs="Times"/>
          <w:iCs/>
          <w:sz w:val="22"/>
        </w:rPr>
        <w:t xml:space="preserve"> </w:t>
      </w:r>
      <w:r w:rsidR="0004308B">
        <w:rPr>
          <w:rFonts w:ascii="Times" w:hAnsi="Times" w:cs="Times"/>
          <w:iCs/>
          <w:sz w:val="22"/>
        </w:rPr>
        <w:t>R</w:t>
      </w:r>
      <w:r w:rsidR="002A1E1F">
        <w:rPr>
          <w:rFonts w:ascii="Times" w:hAnsi="Times" w:cs="Times"/>
          <w:iCs/>
          <w:sz w:val="22"/>
        </w:rPr>
        <w:t>esource overhead</w:t>
      </w:r>
      <w:r w:rsidR="0004308B">
        <w:rPr>
          <w:rFonts w:ascii="Times" w:hAnsi="Times" w:cs="Times"/>
          <w:iCs/>
          <w:sz w:val="22"/>
        </w:rPr>
        <w:t xml:space="preserve"> per RB</w:t>
      </w:r>
      <w:r w:rsidR="00EC2991">
        <w:rPr>
          <w:rFonts w:ascii="Times" w:hAnsi="Times" w:cs="Times"/>
          <w:iCs/>
          <w:sz w:val="22"/>
        </w:rPr>
        <w:t xml:space="preserve"> can be reduced</w:t>
      </w:r>
      <w:r w:rsidR="002A1E1F">
        <w:rPr>
          <w:rFonts w:ascii="Times" w:hAnsi="Times" w:cs="Times"/>
          <w:iCs/>
          <w:sz w:val="22"/>
        </w:rPr>
        <w:t xml:space="preserve"> since the ports can be spread out</w:t>
      </w:r>
      <w:r w:rsidR="00584848">
        <w:rPr>
          <w:rFonts w:ascii="Times" w:hAnsi="Times" w:cs="Times"/>
          <w:iCs/>
          <w:sz w:val="22"/>
        </w:rPr>
        <w:t xml:space="preserve"> </w:t>
      </w:r>
      <w:r w:rsidR="00E50926">
        <w:rPr>
          <w:rFonts w:ascii="Times" w:hAnsi="Times" w:cs="Times"/>
          <w:iCs/>
          <w:sz w:val="22"/>
        </w:rPr>
        <w:t xml:space="preserve">over different time instances </w:t>
      </w:r>
      <w:r w:rsidR="00584848">
        <w:rPr>
          <w:rFonts w:ascii="Times" w:hAnsi="Times" w:cs="Times"/>
          <w:iCs/>
          <w:sz w:val="22"/>
        </w:rPr>
        <w:t>with different periodicity</w:t>
      </w:r>
      <w:r w:rsidR="002A1E1F">
        <w:rPr>
          <w:rFonts w:ascii="Times" w:hAnsi="Times" w:cs="Times"/>
          <w:iCs/>
          <w:sz w:val="22"/>
        </w:rPr>
        <w:t xml:space="preserve">. </w:t>
      </w:r>
      <w:r w:rsidR="00103EE5">
        <w:rPr>
          <w:rFonts w:ascii="Times" w:hAnsi="Times" w:cs="Times"/>
          <w:iCs/>
          <w:sz w:val="22"/>
        </w:rPr>
        <w:t>One issue</w:t>
      </w:r>
      <w:r w:rsidR="00584848">
        <w:rPr>
          <w:rFonts w:ascii="Times" w:hAnsi="Times" w:cs="Times"/>
          <w:iCs/>
          <w:sz w:val="22"/>
        </w:rPr>
        <w:t xml:space="preserve"> with Opt2</w:t>
      </w:r>
      <w:r w:rsidR="00103EE5">
        <w:rPr>
          <w:rFonts w:ascii="Times" w:hAnsi="Times" w:cs="Times"/>
          <w:iCs/>
          <w:sz w:val="22"/>
        </w:rPr>
        <w:t xml:space="preserve"> is that the total number of ports could exceed 32, and a PMI codebook for more than 32 ports does not exist in the specification. </w:t>
      </w:r>
      <w:r w:rsidR="00330DD6">
        <w:rPr>
          <w:rFonts w:ascii="Times" w:hAnsi="Times" w:cs="Times"/>
          <w:iCs/>
          <w:sz w:val="22"/>
        </w:rPr>
        <w:t xml:space="preserve">Then, one simple constraint is to limit </w:t>
      </w:r>
      <w:r w:rsidRPr="0058701C">
        <w:rPr>
          <w:rFonts w:ascii="Times" w:hAnsi="Times" w:cs="Times"/>
          <w:iCs/>
          <w:sz w:val="22"/>
        </w:rPr>
        <w:t>the total number of aggregated ports across CMRs</w:t>
      </w:r>
      <w:r w:rsidR="0027442C">
        <w:rPr>
          <w:rFonts w:ascii="Times" w:hAnsi="Times" w:cs="Times"/>
          <w:iCs/>
          <w:sz w:val="22"/>
        </w:rPr>
        <w:t xml:space="preserve"> </w:t>
      </w:r>
      <w:r w:rsidR="003702F2">
        <w:rPr>
          <w:rFonts w:ascii="Times" w:hAnsi="Times" w:cs="Times"/>
          <w:iCs/>
          <w:sz w:val="22"/>
        </w:rPr>
        <w:t>used</w:t>
      </w:r>
      <w:r w:rsidR="0027442C">
        <w:rPr>
          <w:rFonts w:ascii="Times" w:hAnsi="Times" w:cs="Times"/>
          <w:iCs/>
          <w:sz w:val="22"/>
        </w:rPr>
        <w:t xml:space="preserve"> for C-JT</w:t>
      </w:r>
      <w:r w:rsidRPr="0058701C">
        <w:rPr>
          <w:rFonts w:ascii="Times" w:hAnsi="Times" w:cs="Times"/>
          <w:iCs/>
          <w:sz w:val="22"/>
        </w:rPr>
        <w:t xml:space="preserve"> to </w:t>
      </w:r>
      <w:r w:rsidR="00330DD6">
        <w:rPr>
          <w:rFonts w:ascii="Times" w:hAnsi="Times" w:cs="Times"/>
          <w:iCs/>
          <w:sz w:val="22"/>
        </w:rPr>
        <w:t xml:space="preserve">not exceed </w:t>
      </w:r>
      <w:r w:rsidRPr="0058701C">
        <w:rPr>
          <w:rFonts w:ascii="Times" w:hAnsi="Times" w:cs="Times"/>
          <w:iCs/>
          <w:sz w:val="22"/>
        </w:rPr>
        <w:t xml:space="preserve">32. </w:t>
      </w:r>
    </w:p>
    <w:p w14:paraId="43623249" w14:textId="77777777" w:rsidR="0058701C" w:rsidRPr="0058701C" w:rsidRDefault="0058701C" w:rsidP="00EC552C">
      <w:pPr>
        <w:pStyle w:val="BodyText"/>
        <w:spacing w:after="0"/>
        <w:contextualSpacing/>
        <w:rPr>
          <w:rFonts w:cs="Times"/>
          <w:i/>
          <w:sz w:val="22"/>
          <w:szCs w:val="22"/>
          <w:lang w:val="en-GB"/>
        </w:rPr>
      </w:pPr>
    </w:p>
    <w:p w14:paraId="1556BEC9" w14:textId="77777777" w:rsidR="0051352F" w:rsidRDefault="0019476B" w:rsidP="00EC552C">
      <w:pPr>
        <w:spacing w:after="0"/>
        <w:contextualSpacing/>
        <w:jc w:val="both"/>
        <w:rPr>
          <w:rFonts w:ascii="Times" w:hAnsi="Times" w:cs="Times"/>
          <w:i/>
          <w:sz w:val="22"/>
        </w:rPr>
      </w:pPr>
      <w:r w:rsidRPr="00661223">
        <w:rPr>
          <w:rFonts w:ascii="Times" w:hAnsi="Times" w:cs="Times"/>
          <w:b/>
          <w:i/>
          <w:sz w:val="22"/>
        </w:rPr>
        <w:t xml:space="preserve">Observation </w:t>
      </w:r>
      <w:r w:rsidR="00793D9E">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00977B2E">
        <w:rPr>
          <w:rFonts w:ascii="Times" w:hAnsi="Times" w:cs="Times"/>
          <w:i/>
          <w:sz w:val="22"/>
        </w:rPr>
        <w:t>The total number of ports</w:t>
      </w:r>
      <w:r w:rsidR="00A754DF">
        <w:rPr>
          <w:rFonts w:ascii="Times" w:hAnsi="Times" w:cs="Times"/>
          <w:i/>
          <w:sz w:val="22"/>
        </w:rPr>
        <w:t xml:space="preserve"> over all CJT TRPs</w:t>
      </w:r>
      <w:r w:rsidR="00977B2E">
        <w:rPr>
          <w:rFonts w:ascii="Times" w:hAnsi="Times" w:cs="Times"/>
          <w:i/>
          <w:sz w:val="22"/>
        </w:rPr>
        <w:t xml:space="preserve"> is constrained by the specified codebooks which are limited to 32 antenna ports.</w:t>
      </w:r>
    </w:p>
    <w:p w14:paraId="26CE0205" w14:textId="3637CA40" w:rsidR="0019476B" w:rsidRPr="0046112D" w:rsidRDefault="00977B2E" w:rsidP="00EC552C">
      <w:pPr>
        <w:spacing w:after="0"/>
        <w:contextualSpacing/>
        <w:jc w:val="both"/>
        <w:rPr>
          <w:rFonts w:ascii="Times" w:hAnsi="Times" w:cs="Times"/>
          <w:i/>
          <w:sz w:val="22"/>
        </w:rPr>
      </w:pPr>
      <w:r>
        <w:rPr>
          <w:rFonts w:ascii="Times" w:hAnsi="Times" w:cs="Times"/>
          <w:i/>
          <w:sz w:val="22"/>
        </w:rPr>
        <w:t xml:space="preserve"> </w:t>
      </w:r>
    </w:p>
    <w:p w14:paraId="2FBFF401" w14:textId="266CB159" w:rsidR="00641D78" w:rsidRPr="008006E3" w:rsidRDefault="0019476B" w:rsidP="008A2C5F">
      <w:pPr>
        <w:overflowPunct/>
        <w:autoSpaceDE/>
        <w:autoSpaceDN/>
        <w:adjustRightInd/>
        <w:snapToGrid w:val="0"/>
        <w:spacing w:after="0"/>
        <w:contextualSpacing/>
        <w:textAlignment w:val="auto"/>
        <w:rPr>
          <w:rFonts w:ascii="Times" w:eastAsia="Batang" w:hAnsi="Times" w:cs="Times"/>
          <w:i/>
          <w:iCs/>
          <w:szCs w:val="24"/>
        </w:rPr>
      </w:pPr>
      <w:r w:rsidRPr="00661223">
        <w:rPr>
          <w:rFonts w:cs="Times"/>
          <w:b/>
          <w:i/>
          <w:sz w:val="22"/>
        </w:rPr>
        <w:t xml:space="preserve">Proposal </w:t>
      </w:r>
      <w:r w:rsidR="00793D9E">
        <w:rPr>
          <w:rFonts w:cs="Times"/>
          <w:b/>
          <w:i/>
          <w:sz w:val="22"/>
        </w:rPr>
        <w:t>9</w:t>
      </w:r>
      <w:r w:rsidRPr="00661223">
        <w:rPr>
          <w:rFonts w:cs="Times"/>
          <w:b/>
          <w:i/>
          <w:sz w:val="22"/>
        </w:rPr>
        <w:t>:</w:t>
      </w:r>
      <w:r w:rsidRPr="00661223">
        <w:rPr>
          <w:rFonts w:cs="Times"/>
          <w:i/>
          <w:sz w:val="22"/>
        </w:rPr>
        <w:t xml:space="preserve"> </w:t>
      </w:r>
      <w:r w:rsidR="00641D78">
        <w:rPr>
          <w:rFonts w:cs="Times"/>
          <w:i/>
          <w:sz w:val="22"/>
        </w:rPr>
        <w:t xml:space="preserve">Support </w:t>
      </w:r>
      <w:r w:rsidR="00641D78" w:rsidRPr="008006E3">
        <w:rPr>
          <w:rFonts w:ascii="Times" w:eastAsia="Batang" w:hAnsi="Times" w:cs="Times"/>
          <w:i/>
          <w:iCs/>
          <w:szCs w:val="24"/>
        </w:rPr>
        <w:t>Opt2: K&gt;1 NZP CSI-RS resources with the same number of ports (representing K TRPs)</w:t>
      </w:r>
      <w:r w:rsidR="00641D78">
        <w:rPr>
          <w:rFonts w:ascii="Times" w:eastAsia="Batang" w:hAnsi="Times" w:cs="Times"/>
          <w:i/>
          <w:iCs/>
          <w:szCs w:val="24"/>
        </w:rPr>
        <w:t xml:space="preserve"> with the following constraint:</w:t>
      </w:r>
    </w:p>
    <w:p w14:paraId="483035AF" w14:textId="7FE79BC6" w:rsidR="0019476B" w:rsidRDefault="00871F40" w:rsidP="00EC552C">
      <w:pPr>
        <w:pStyle w:val="BodyText"/>
        <w:numPr>
          <w:ilvl w:val="0"/>
          <w:numId w:val="14"/>
        </w:numPr>
        <w:spacing w:after="0"/>
        <w:contextualSpacing/>
        <w:rPr>
          <w:rFonts w:cs="Times"/>
          <w:i/>
          <w:sz w:val="22"/>
        </w:rPr>
      </w:pPr>
      <w:r>
        <w:rPr>
          <w:rFonts w:cs="Times"/>
          <w:i/>
          <w:sz w:val="22"/>
        </w:rPr>
        <w:t>Limit the maximum number</w:t>
      </w:r>
      <w:r w:rsidR="002811AB">
        <w:rPr>
          <w:rFonts w:cs="Times"/>
          <w:i/>
          <w:sz w:val="22"/>
        </w:rPr>
        <w:t xml:space="preserve"> of ports </w:t>
      </w:r>
      <w:r>
        <w:rPr>
          <w:rFonts w:cs="Times"/>
          <w:i/>
          <w:sz w:val="22"/>
        </w:rPr>
        <w:t xml:space="preserve">to 32 </w:t>
      </w:r>
      <w:r w:rsidR="002811AB">
        <w:rPr>
          <w:rFonts w:cs="Times"/>
          <w:i/>
          <w:sz w:val="22"/>
        </w:rPr>
        <w:t>across all resources.</w:t>
      </w:r>
    </w:p>
    <w:p w14:paraId="72A32BED" w14:textId="18BD388B" w:rsidR="00AD6FB5" w:rsidRDefault="00AD6FB5" w:rsidP="00EC552C">
      <w:pPr>
        <w:pStyle w:val="BodyText"/>
        <w:spacing w:after="0"/>
        <w:contextualSpacing/>
        <w:rPr>
          <w:rFonts w:cs="Times"/>
          <w:i/>
          <w:sz w:val="22"/>
        </w:rPr>
      </w:pPr>
    </w:p>
    <w:p w14:paraId="2E2EF04F" w14:textId="14FC3808" w:rsidR="00AD6FB5" w:rsidRPr="003166A9" w:rsidRDefault="003166A9" w:rsidP="00EC552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C-JT codebook</w:t>
      </w:r>
      <w:r w:rsidR="00CF6155">
        <w:rPr>
          <w:rFonts w:eastAsiaTheme="minorEastAsia" w:cs="Times"/>
          <w:b/>
          <w:bCs/>
          <w:sz w:val="22"/>
          <w:szCs w:val="22"/>
          <w:highlight w:val="lightGray"/>
          <w:lang w:eastAsia="zh-CN"/>
        </w:rPr>
        <w:t xml:space="preserve"> structure</w:t>
      </w:r>
      <w:r>
        <w:rPr>
          <w:rFonts w:eastAsiaTheme="minorEastAsia" w:cs="Times"/>
          <w:b/>
          <w:bCs/>
          <w:sz w:val="22"/>
          <w:szCs w:val="22"/>
          <w:highlight w:val="lightGray"/>
          <w:lang w:eastAsia="zh-CN"/>
        </w:rPr>
        <w:t xml:space="preserve"> </w:t>
      </w:r>
    </w:p>
    <w:tbl>
      <w:tblPr>
        <w:tblStyle w:val="TableGrid"/>
        <w:tblW w:w="0" w:type="auto"/>
        <w:tblLook w:val="04A0" w:firstRow="1" w:lastRow="0" w:firstColumn="1" w:lastColumn="0" w:noHBand="0" w:noVBand="1"/>
      </w:tblPr>
      <w:tblGrid>
        <w:gridCol w:w="10160"/>
      </w:tblGrid>
      <w:tr w:rsidR="00AD6FB5" w14:paraId="554C52A5" w14:textId="77777777" w:rsidTr="00AD6FB5">
        <w:tc>
          <w:tcPr>
            <w:tcW w:w="10160" w:type="dxa"/>
          </w:tcPr>
          <w:p w14:paraId="15A04190" w14:textId="77777777" w:rsidR="003166A9" w:rsidRPr="003166A9" w:rsidRDefault="003166A9" w:rsidP="008A2C5F">
            <w:pPr>
              <w:snapToGrid w:val="0"/>
              <w:spacing w:before="0" w:after="0" w:line="240" w:lineRule="auto"/>
              <w:contextualSpacing/>
              <w:rPr>
                <w:rFonts w:ascii="Times" w:eastAsia="Batang" w:hAnsi="Times" w:cs="Times"/>
                <w:i/>
                <w:iCs/>
                <w:szCs w:val="24"/>
              </w:rPr>
            </w:pPr>
            <w:r w:rsidRPr="003166A9">
              <w:rPr>
                <w:rFonts w:ascii="Times" w:eastAsia="Batang" w:hAnsi="Times" w:cs="Times"/>
                <w:i/>
                <w:iCs/>
                <w:szCs w:val="24"/>
              </w:rPr>
              <w:t>The work scope of Type-II codebook refinement for CJT mTRP includes down-selecting at least one or merging from the following codebook structures:</w:t>
            </w:r>
          </w:p>
          <w:p w14:paraId="3FFFE457" w14:textId="77777777" w:rsidR="003166A9" w:rsidRPr="003166A9" w:rsidRDefault="003166A9" w:rsidP="008A2C5F">
            <w:pPr>
              <w:numPr>
                <w:ilvl w:val="0"/>
                <w:numId w:val="15"/>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3166A9">
              <w:rPr>
                <w:rFonts w:ascii="Times" w:eastAsia="Batang" w:hAnsi="Times" w:cs="Times"/>
                <w:i/>
                <w:iCs/>
                <w:szCs w:val="24"/>
              </w:rPr>
              <w:t xml:space="preserve">Alt1A. Per-TRP/TRP group (port-group or resource) SD/FD basis selection + relative co-phasing/amplitude (including WB and/or SB). </w:t>
            </w:r>
            <w:r w:rsidRPr="003166A9">
              <w:rPr>
                <w:rFonts w:ascii="Times" w:eastAsia="Batang" w:hAnsi="Times" w:cs="Times"/>
                <w:i/>
                <w:iCs/>
                <w:szCs w:val="24"/>
                <w:u w:val="single"/>
              </w:rPr>
              <w:t>Example</w:t>
            </w:r>
            <w:r w:rsidRPr="003166A9">
              <w:rPr>
                <w:rFonts w:ascii="Times" w:eastAsia="Batang" w:hAnsi="Times" w:cs="Times"/>
                <w:i/>
                <w:iCs/>
                <w:szCs w:val="24"/>
              </w:rPr>
              <w:t xml:space="preserve"> formulation (N = number of TRPs or TRP groups): </w:t>
            </w:r>
          </w:p>
          <w:p w14:paraId="56E7ABD4" w14:textId="48673A67" w:rsidR="003166A9" w:rsidRPr="003166A9" w:rsidRDefault="00000000" w:rsidP="008A2C5F">
            <w:pPr>
              <w:snapToGrid w:val="0"/>
              <w:spacing w:before="0" w:after="0" w:line="240" w:lineRule="auto"/>
              <w:contextualSpacing/>
              <w:jc w:val="center"/>
              <w:rPr>
                <w:rFonts w:ascii="Times" w:eastAsia="Batang" w:hAnsi="Times" w:cs="Times"/>
                <w:i/>
                <w:iCs/>
                <w:szCs w:val="24"/>
                <w:lang w:eastAsia="ko-KR"/>
              </w:rPr>
            </w:pPr>
            <m:oMathPara>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w:rPr>
                                  <w:rFonts w:ascii="Cambria Math" w:hAnsi="Cambria Math"/>
                                </w:rPr>
                                <m:t>2,1</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w:rPr>
                                  <w:rFonts w:ascii="Cambria Math" w:hAnsi="Cambria Math"/>
                                </w:rPr>
                                <m:t>2,N</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10B7D622" w14:textId="77777777" w:rsidR="003166A9" w:rsidRPr="003166A9" w:rsidRDefault="003166A9" w:rsidP="008A2C5F">
            <w:pPr>
              <w:snapToGrid w:val="0"/>
              <w:spacing w:before="0" w:after="0" w:line="240" w:lineRule="auto"/>
              <w:contextualSpacing/>
              <w:rPr>
                <w:rFonts w:ascii="Times" w:eastAsia="Batang" w:hAnsi="Times" w:cs="Times"/>
                <w:i/>
                <w:iCs/>
                <w:szCs w:val="24"/>
              </w:rPr>
            </w:pPr>
          </w:p>
          <w:p w14:paraId="779EA253" w14:textId="33FD71F0" w:rsidR="003166A9" w:rsidRPr="003166A9" w:rsidRDefault="00000000"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3166A9" w:rsidRPr="003166A9">
              <w:rPr>
                <w:rFonts w:ascii="Times" w:eastAsia="Times New Roman" w:hAnsi="Times" w:cs="Times"/>
                <w:i/>
                <w:iCs/>
                <w:szCs w:val="24"/>
              </w:rPr>
              <w:t xml:space="preserve"> = co-amplitude and</w:t>
            </w:r>
          </w:p>
          <w:p w14:paraId="1BC65167" w14:textId="232E1A78" w:rsidR="003166A9" w:rsidRPr="003166A9" w:rsidRDefault="00000000"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m:oMath>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oMath>
            <w:r w:rsidR="003166A9" w:rsidRPr="003166A9">
              <w:rPr>
                <w:rFonts w:ascii="Times" w:eastAsia="Times New Roman" w:hAnsi="Times" w:cs="Times"/>
                <w:i/>
                <w:iCs/>
                <w:szCs w:val="24"/>
              </w:rPr>
              <w:t xml:space="preserve"> = co-phase</w:t>
            </w:r>
          </w:p>
          <w:p w14:paraId="222D8AA7" w14:textId="1F9D2154" w:rsidR="003166A9" w:rsidRPr="003166A9" w:rsidRDefault="003166A9"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3166A9">
              <w:rPr>
                <w:rFonts w:ascii="Times" w:eastAsia="Times New Roman" w:hAnsi="Times" w:cs="Times"/>
                <w:i/>
                <w:iCs/>
                <w:szCs w:val="24"/>
              </w:rPr>
              <w:t xml:space="preserve">Including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3166A9">
              <w:rPr>
                <w:rFonts w:ascii="Times" w:eastAsia="Times New Roman" w:hAnsi="Times" w:cs="Times"/>
                <w:i/>
                <w:iCs/>
                <w:szCs w:val="24"/>
              </w:rPr>
              <w:t xml:space="preserve"> (no co-scaling) </w:t>
            </w:r>
            <w:r w:rsidRPr="003166A9">
              <w:rPr>
                <w:rFonts w:ascii="Times" w:eastAsia="Times New Roman" w:hAnsi="Times" w:cs="Times"/>
                <w:i/>
                <w:iCs/>
                <w:color w:val="FF0000"/>
                <w:szCs w:val="24"/>
              </w:rPr>
              <w:t xml:space="preserve">or </w:t>
            </w:r>
            <m:oMath>
              <m:sSub>
                <m:sSubPr>
                  <m:ctrlPr>
                    <w:rPr>
                      <w:rFonts w:ascii="Cambria Math" w:eastAsia="Cambria Math" w:hAnsi="Cambria Math"/>
                      <w:i/>
                      <w:iCs/>
                      <w:color w:val="FF0000"/>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482CDEEA" w14:textId="77777777" w:rsidR="003166A9" w:rsidRPr="003166A9" w:rsidRDefault="003166A9" w:rsidP="008A2C5F">
            <w:pPr>
              <w:numPr>
                <w:ilvl w:val="0"/>
                <w:numId w:val="15"/>
              </w:numPr>
              <w:overflowPunct/>
              <w:autoSpaceDE/>
              <w:autoSpaceDN/>
              <w:adjustRightInd/>
              <w:snapToGrid w:val="0"/>
              <w:spacing w:before="0" w:after="0" w:line="240" w:lineRule="auto"/>
              <w:contextualSpacing/>
              <w:textAlignment w:val="auto"/>
              <w:rPr>
                <w:rFonts w:ascii="Times" w:eastAsia="Malgun Gothic" w:hAnsi="Times" w:cs="Times"/>
                <w:i/>
                <w:iCs/>
                <w:szCs w:val="24"/>
              </w:rPr>
            </w:pPr>
            <w:r w:rsidRPr="003166A9">
              <w:rPr>
                <w:rFonts w:ascii="Times" w:eastAsia="Batang" w:hAnsi="Times" w:cs="Times"/>
                <w:i/>
                <w:iCs/>
                <w:szCs w:val="24"/>
              </w:rPr>
              <w:t xml:space="preserve">Alt1B. Per-TRP/TRP group (port-group or resource) joint SD-FD basis selection + relative co-phasing/amplitude (including WB and/or SB). </w:t>
            </w:r>
            <w:r w:rsidRPr="003166A9">
              <w:rPr>
                <w:rFonts w:ascii="Times" w:eastAsia="Batang" w:hAnsi="Times" w:cs="Times"/>
                <w:i/>
                <w:iCs/>
                <w:szCs w:val="24"/>
                <w:u w:val="single"/>
              </w:rPr>
              <w:t>Example</w:t>
            </w:r>
            <w:r w:rsidRPr="003166A9">
              <w:rPr>
                <w:rFonts w:ascii="Times" w:eastAsia="Batang" w:hAnsi="Times" w:cs="Times"/>
                <w:i/>
                <w:iCs/>
                <w:szCs w:val="24"/>
              </w:rPr>
              <w:t xml:space="preserve"> formulation (N = number of TRPs or TRP groups): </w:t>
            </w:r>
          </w:p>
          <w:p w14:paraId="7C70A453" w14:textId="3760E848" w:rsidR="003166A9" w:rsidRPr="003166A9" w:rsidRDefault="00000000" w:rsidP="008A2C5F">
            <w:pPr>
              <w:snapToGrid w:val="0"/>
              <w:spacing w:before="0" w:after="0" w:line="240" w:lineRule="auto"/>
              <w:contextualSpacing/>
              <w:jc w:val="center"/>
              <w:rPr>
                <w:rFonts w:ascii="Times" w:eastAsia="Batang" w:hAnsi="Times" w:cs="Times"/>
                <w:i/>
                <w:iCs/>
                <w:szCs w:val="24"/>
                <w:lang w:eastAsia="ko-KR"/>
              </w:rPr>
            </w:pPr>
            <m:oMathPara>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w:rPr>
                                  <w:rFonts w:ascii="Cambria Math" w:hAnsi="Cambria Math"/>
                                </w:rPr>
                                <m:t>2,N</m:t>
                              </m:r>
                            </m:sub>
                          </m:sSub>
                        </m:e>
                      </m:mr>
                    </m:m>
                  </m:e>
                </m:d>
              </m:oMath>
            </m:oMathPara>
          </w:p>
          <w:p w14:paraId="085D04E2" w14:textId="114EDE2A" w:rsidR="003166A9" w:rsidRPr="003166A9" w:rsidRDefault="00000000"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3166A9" w:rsidRPr="003166A9">
              <w:rPr>
                <w:rFonts w:ascii="Times" w:eastAsia="Times New Roman" w:hAnsi="Times" w:cs="Times"/>
                <w:i/>
                <w:iCs/>
                <w:szCs w:val="24"/>
              </w:rPr>
              <w:t xml:space="preserve"> = co-amplitude and</w:t>
            </w:r>
          </w:p>
          <w:p w14:paraId="739107F9" w14:textId="67407FDC" w:rsidR="003166A9" w:rsidRPr="003166A9" w:rsidRDefault="00000000"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m:oMath>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oMath>
            <w:r w:rsidR="003166A9" w:rsidRPr="003166A9">
              <w:rPr>
                <w:rFonts w:ascii="Times" w:eastAsia="Times New Roman" w:hAnsi="Times" w:cs="Times"/>
                <w:i/>
                <w:iCs/>
                <w:szCs w:val="24"/>
              </w:rPr>
              <w:t xml:space="preserve"> = co-phase</w:t>
            </w:r>
          </w:p>
          <w:p w14:paraId="1DEBCC4D" w14:textId="32958F3C" w:rsidR="003166A9" w:rsidRPr="003166A9" w:rsidRDefault="003166A9" w:rsidP="008A2C5F">
            <w:pPr>
              <w:numPr>
                <w:ilvl w:val="1"/>
                <w:numId w:val="16"/>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3166A9">
              <w:rPr>
                <w:rFonts w:ascii="Times" w:eastAsia="Times New Roman" w:hAnsi="Times" w:cs="Times"/>
                <w:i/>
                <w:iCs/>
                <w:szCs w:val="24"/>
              </w:rPr>
              <w:t xml:space="preserve">Including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3166A9">
              <w:rPr>
                <w:rFonts w:ascii="Times" w:eastAsia="Times New Roman" w:hAnsi="Times" w:cs="Times"/>
                <w:i/>
                <w:iCs/>
                <w:szCs w:val="24"/>
              </w:rPr>
              <w:t xml:space="preserve"> (no co-scaling) </w:t>
            </w:r>
            <w:r w:rsidRPr="003166A9">
              <w:rPr>
                <w:rFonts w:ascii="Times" w:eastAsia="Times New Roman" w:hAnsi="Times" w:cs="Times"/>
                <w:i/>
                <w:iCs/>
                <w:color w:val="FF0000"/>
                <w:szCs w:val="24"/>
              </w:rPr>
              <w:t xml:space="preserve">or </w:t>
            </w:r>
            <m:oMath>
              <m:sSub>
                <m:sSubPr>
                  <m:ctrlPr>
                    <w:rPr>
                      <w:rFonts w:ascii="Cambria Math" w:eastAsia="Cambria Math" w:hAnsi="Cambria Math"/>
                      <w:i/>
                      <w:iCs/>
                      <w:color w:val="FF0000"/>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7A096EBA" w14:textId="77777777" w:rsidR="003166A9" w:rsidRPr="003166A9" w:rsidRDefault="003166A9" w:rsidP="008A2C5F">
            <w:pPr>
              <w:numPr>
                <w:ilvl w:val="0"/>
                <w:numId w:val="15"/>
              </w:numPr>
              <w:overflowPunct/>
              <w:autoSpaceDE/>
              <w:autoSpaceDN/>
              <w:adjustRightInd/>
              <w:snapToGrid w:val="0"/>
              <w:spacing w:before="0" w:after="0" w:line="240" w:lineRule="auto"/>
              <w:contextualSpacing/>
              <w:textAlignment w:val="auto"/>
              <w:rPr>
                <w:rFonts w:ascii="Times" w:eastAsia="Malgun Gothic" w:hAnsi="Times" w:cs="Times"/>
                <w:i/>
                <w:iCs/>
                <w:szCs w:val="24"/>
              </w:rPr>
            </w:pPr>
            <w:r w:rsidRPr="003166A9">
              <w:rPr>
                <w:rFonts w:ascii="Times" w:eastAsia="Batang" w:hAnsi="Times" w:cs="Times"/>
                <w:i/>
                <w:iCs/>
                <w:szCs w:val="24"/>
              </w:rPr>
              <w:t xml:space="preserve">Alt2. Per-TRP/TRP group (port-group or resource) SD basis selection and joint (across N TRPs) FD basis selection. </w:t>
            </w:r>
            <w:r w:rsidRPr="003166A9">
              <w:rPr>
                <w:rFonts w:ascii="Times" w:eastAsia="Batang" w:hAnsi="Times" w:cs="Times"/>
                <w:i/>
                <w:iCs/>
                <w:szCs w:val="24"/>
                <w:u w:val="single"/>
              </w:rPr>
              <w:t>Example</w:t>
            </w:r>
            <w:r w:rsidRPr="003166A9">
              <w:rPr>
                <w:rFonts w:ascii="Times" w:eastAsia="Batang" w:hAnsi="Times" w:cs="Times"/>
                <w:i/>
                <w:iCs/>
                <w:szCs w:val="24"/>
              </w:rPr>
              <w:t xml:space="preserve"> formulation (N = number of TRPs or TRP groups):</w:t>
            </w:r>
          </w:p>
          <w:p w14:paraId="0CC8CD49" w14:textId="77777777" w:rsidR="00AD6FB5" w:rsidRPr="00B34BD2" w:rsidRDefault="00000000" w:rsidP="008A2C5F">
            <w:pPr>
              <w:snapToGrid w:val="0"/>
              <w:spacing w:before="0" w:after="0" w:line="240" w:lineRule="auto"/>
              <w:contextualSpacing/>
              <w:jc w:val="center"/>
              <w:rPr>
                <w:rFonts w:ascii="Times" w:eastAsia="Batang" w:hAnsi="Times" w:cs="Times"/>
                <w:iCs/>
              </w:rPr>
            </w:pPr>
            <m:oMathPara>
              <m:oMath>
                <m:d>
                  <m:dPr>
                    <m:begChr m:val="["/>
                    <m:endChr m:val="]"/>
                    <m:ctrlPr>
                      <w:rPr>
                        <w:rFonts w:ascii="Cambria Math" w:eastAsia="Cambria Math" w:hAnsi="Cambria Math"/>
                        <w:i/>
                        <w:iCs/>
                      </w:rPr>
                    </m:ctrlPr>
                  </m:dPr>
                  <m:e>
                    <m:m>
                      <m:mPr>
                        <m:mcs>
                          <m:mc>
                            <m:mcPr>
                              <m:count m:val="2"/>
                              <m:mcJc m:val="center"/>
                            </m:mcPr>
                          </m:mc>
                        </m:mcs>
                        <m:ctrlPr>
                          <w:rPr>
                            <w:rFonts w:ascii="Cambria Math" w:eastAsia="Cambria Math" w:hAnsi="Cambria Math"/>
                            <w:i/>
                            <w:iCs/>
                          </w:rPr>
                        </m:ctrlPr>
                      </m:mPr>
                      <m:mr>
                        <m:e>
                          <m:m>
                            <m:mPr>
                              <m:mcs>
                                <m:mc>
                                  <m:mcPr>
                                    <m:count m:val="2"/>
                                    <m:mcJc m:val="center"/>
                                  </m:mcPr>
                                </m:mc>
                              </m:mcs>
                              <m:ctrlPr>
                                <w:rPr>
                                  <w:rFonts w:ascii="Cambria Math" w:eastAsia="Cambria Math" w:hAnsi="Cambria Math"/>
                                  <w:i/>
                                  <w:iCs/>
                                </w:rPr>
                              </m:ctrlPr>
                            </m:mPr>
                            <m:mr>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w:rPr>
                        <w:rFonts w:ascii="Cambria Math" w:hAnsi="Cambria Math"/>
                      </w:rPr>
                      <m:t>2</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71DED57A" w14:textId="77777777" w:rsidR="00B34BD2" w:rsidRDefault="00B34BD2" w:rsidP="008A2C5F">
            <w:pPr>
              <w:snapToGrid w:val="0"/>
              <w:spacing w:before="0" w:after="0" w:line="240" w:lineRule="auto"/>
              <w:contextualSpacing/>
              <w:jc w:val="center"/>
              <w:rPr>
                <w:rFonts w:ascii="Times" w:eastAsia="Batang" w:hAnsi="Times" w:cs="Times"/>
                <w:iCs/>
                <w:szCs w:val="24"/>
              </w:rPr>
            </w:pPr>
          </w:p>
          <w:p w14:paraId="0CB08C27" w14:textId="77777777" w:rsidR="00B34BD2" w:rsidRPr="00497AFD" w:rsidRDefault="00B34BD2" w:rsidP="008A2C5F">
            <w:pPr>
              <w:snapToGrid w:val="0"/>
              <w:spacing w:before="0" w:after="0" w:line="240" w:lineRule="auto"/>
              <w:contextualSpacing/>
              <w:rPr>
                <w:rFonts w:ascii="Times" w:eastAsia="Batang" w:hAnsi="Times" w:cs="Times"/>
                <w:i/>
                <w:iCs/>
              </w:rPr>
            </w:pPr>
            <w:r w:rsidRPr="00497AFD">
              <w:rPr>
                <w:rFonts w:ascii="Times" w:eastAsia="Batang" w:hAnsi="Times" w:cs="Times"/>
                <w:i/>
                <w:iCs/>
              </w:rPr>
              <w:t>On the spatial-domain (SD) and frequency-domain (FD) basis design for the Rel-16 Type-II codebook refinement for CJT mTRP, down-select from the following alternatives:</w:t>
            </w:r>
          </w:p>
          <w:p w14:paraId="6BFD7E1F" w14:textId="77777777" w:rsidR="00B34BD2" w:rsidRPr="00497AFD" w:rsidRDefault="00B34BD2" w:rsidP="008A2C5F">
            <w:pPr>
              <w:numPr>
                <w:ilvl w:val="0"/>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Alt1 (separate, legacy DFT): SD basis and FD basis are separate, each fully reusing the legacy Rel-16 DFT-based design</w:t>
            </w:r>
          </w:p>
          <w:p w14:paraId="76DC4FD0" w14:textId="77777777" w:rsidR="00B34BD2" w:rsidRPr="00497AFD" w:rsidRDefault="00B34BD2" w:rsidP="008A2C5F">
            <w:pPr>
              <w:numPr>
                <w:ilvl w:val="0"/>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Alt2 (joint, DFT): joint SD-FD DFT-based basis</w:t>
            </w:r>
          </w:p>
          <w:p w14:paraId="7CEED5C5" w14:textId="77777777" w:rsidR="00B34BD2" w:rsidRPr="00497AFD" w:rsidRDefault="00B34BD2" w:rsidP="008A2C5F">
            <w:pPr>
              <w:numPr>
                <w:ilvl w:val="1"/>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 xml:space="preserve">FFS: Details on DFT parameters, </w:t>
            </w:r>
            <w:proofErr w:type="gramStart"/>
            <w:r w:rsidRPr="00497AFD">
              <w:rPr>
                <w:rFonts w:ascii="Times" w:eastAsia="Batang" w:hAnsi="Times" w:cs="Times"/>
                <w:i/>
                <w:iCs/>
                <w:lang w:eastAsia="x-none"/>
              </w:rPr>
              <w:t>e.g.</w:t>
            </w:r>
            <w:proofErr w:type="gramEnd"/>
            <w:r w:rsidRPr="00497AFD">
              <w:rPr>
                <w:rFonts w:ascii="Times" w:eastAsia="Batang" w:hAnsi="Times" w:cs="Times"/>
                <w:i/>
                <w:iCs/>
                <w:lang w:eastAsia="x-none"/>
              </w:rPr>
              <w:t xml:space="preserve"> length, oversampling (if any), rotation (if any)</w:t>
            </w:r>
          </w:p>
          <w:p w14:paraId="718BE677" w14:textId="77777777" w:rsidR="00B34BD2" w:rsidRPr="00497AFD" w:rsidRDefault="00B34BD2" w:rsidP="008A2C5F">
            <w:pPr>
              <w:numPr>
                <w:ilvl w:val="0"/>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 xml:space="preserve">Alt3 (joint, eigenvector): joint SD-FD eigenvector-based basis </w:t>
            </w:r>
          </w:p>
          <w:p w14:paraId="1F1565D5" w14:textId="77777777" w:rsidR="00B34BD2" w:rsidRPr="00497AFD" w:rsidRDefault="00B34BD2" w:rsidP="008A2C5F">
            <w:pPr>
              <w:numPr>
                <w:ilvl w:val="1"/>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FFS: eigenvector codebook design, parametrization</w:t>
            </w:r>
          </w:p>
          <w:p w14:paraId="12F066F0" w14:textId="77777777" w:rsidR="00B34BD2" w:rsidRPr="00497AFD" w:rsidRDefault="00B34BD2" w:rsidP="008A2C5F">
            <w:pPr>
              <w:numPr>
                <w:ilvl w:val="0"/>
                <w:numId w:val="19"/>
              </w:numPr>
              <w:suppressAutoHyphens/>
              <w:overflowPunct/>
              <w:autoSpaceDE/>
              <w:autoSpaceDN/>
              <w:adjustRightInd/>
              <w:snapToGrid w:val="0"/>
              <w:spacing w:before="0" w:after="0" w:line="240" w:lineRule="auto"/>
              <w:contextualSpacing/>
              <w:textAlignment w:val="auto"/>
              <w:rPr>
                <w:rFonts w:ascii="Times" w:eastAsia="Batang" w:hAnsi="Times" w:cs="Times"/>
                <w:i/>
                <w:iCs/>
                <w:lang w:eastAsia="x-none"/>
              </w:rPr>
            </w:pPr>
            <w:r w:rsidRPr="00497AFD">
              <w:rPr>
                <w:rFonts w:ascii="Times" w:eastAsia="Batang" w:hAnsi="Times" w:cs="Times"/>
                <w:i/>
                <w:iCs/>
                <w:lang w:eastAsia="x-none"/>
              </w:rPr>
              <w:t xml:space="preserve">Alt4 (separate, eigenvector): SD basis and FD basis are separate, using eigenvector-based basis </w:t>
            </w:r>
          </w:p>
          <w:p w14:paraId="217309D1" w14:textId="2BA9AE66" w:rsidR="00B34BD2" w:rsidRPr="003166A9" w:rsidRDefault="00B34BD2" w:rsidP="008A2C5F">
            <w:pPr>
              <w:snapToGrid w:val="0"/>
              <w:spacing w:before="0" w:after="0" w:line="240" w:lineRule="auto"/>
              <w:contextualSpacing/>
              <w:jc w:val="center"/>
              <w:rPr>
                <w:rFonts w:ascii="Times" w:eastAsia="Batang" w:hAnsi="Times" w:cs="Times"/>
                <w:szCs w:val="24"/>
              </w:rPr>
            </w:pPr>
            <w:r w:rsidRPr="00497AFD">
              <w:rPr>
                <w:rFonts w:ascii="Times" w:eastAsia="Batang" w:hAnsi="Times" w:cs="Times"/>
                <w:i/>
                <w:iCs/>
                <w:lang w:eastAsia="x-none"/>
              </w:rPr>
              <w:t>FFS: eigenvector codebook design, parameterization</w:t>
            </w:r>
          </w:p>
        </w:tc>
      </w:tr>
    </w:tbl>
    <w:p w14:paraId="3E542579" w14:textId="77777777" w:rsidR="00AD6FB5" w:rsidRDefault="00AD6FB5" w:rsidP="00EC552C">
      <w:pPr>
        <w:pStyle w:val="BodyText"/>
        <w:spacing w:after="0"/>
        <w:contextualSpacing/>
        <w:rPr>
          <w:rFonts w:eastAsia="Batang" w:cs="Times"/>
          <w:i/>
          <w:iCs/>
          <w:lang w:val="en-GB"/>
        </w:rPr>
      </w:pPr>
    </w:p>
    <w:p w14:paraId="00D35A83" w14:textId="34643C88" w:rsidR="004A0874" w:rsidRDefault="004A0874" w:rsidP="00EC552C">
      <w:pPr>
        <w:spacing w:after="0"/>
        <w:contextualSpacing/>
        <w:jc w:val="both"/>
        <w:rPr>
          <w:rFonts w:ascii="Times" w:hAnsi="Times" w:cs="Times"/>
          <w:iCs/>
          <w:sz w:val="22"/>
        </w:rPr>
      </w:pPr>
      <w:r>
        <w:rPr>
          <w:rFonts w:ascii="Times" w:hAnsi="Times" w:cs="Times"/>
          <w:iCs/>
          <w:sz w:val="22"/>
        </w:rPr>
        <w:tab/>
        <w:t xml:space="preserve">The next FFS relates to the Type-II codebook structure. </w:t>
      </w:r>
      <w:r w:rsidR="00E26D42">
        <w:rPr>
          <w:rFonts w:ascii="Times" w:hAnsi="Times" w:cs="Times"/>
          <w:iCs/>
          <w:sz w:val="22"/>
        </w:rPr>
        <w:t xml:space="preserve">Since CJT has not been specified yet, </w:t>
      </w:r>
      <w:r w:rsidR="00582637">
        <w:rPr>
          <w:rFonts w:ascii="Times" w:hAnsi="Times" w:cs="Times"/>
          <w:iCs/>
          <w:sz w:val="22"/>
        </w:rPr>
        <w:t xml:space="preserve">new codebook structure needs to be introduced to accurately capture the CJT channel. Compared to existing codebooks, the </w:t>
      </w:r>
      <w:r w:rsidR="00EB31BF">
        <w:rPr>
          <w:rFonts w:ascii="Times" w:hAnsi="Times" w:cs="Times"/>
          <w:iCs/>
          <w:sz w:val="22"/>
        </w:rPr>
        <w:t xml:space="preserve">inter-TRP co-phasing is an additional </w:t>
      </w:r>
      <w:r w:rsidR="0000403A">
        <w:rPr>
          <w:rFonts w:ascii="Times" w:hAnsi="Times" w:cs="Times"/>
          <w:iCs/>
          <w:sz w:val="22"/>
        </w:rPr>
        <w:t xml:space="preserve">channel information that needs to be captured. </w:t>
      </w:r>
      <w:r w:rsidR="0001454C">
        <w:rPr>
          <w:rFonts w:ascii="Times" w:hAnsi="Times" w:cs="Times"/>
          <w:iCs/>
          <w:sz w:val="22"/>
        </w:rPr>
        <w:t xml:space="preserve">One constraint to keep in mind is the feedback overhead because Type-II demands many bits to capture all the parameters, and the </w:t>
      </w:r>
      <w:r w:rsidR="000530CC">
        <w:rPr>
          <w:rFonts w:ascii="Times" w:hAnsi="Times" w:cs="Times"/>
          <w:iCs/>
          <w:sz w:val="22"/>
        </w:rPr>
        <w:t>overhead increases with the number of TRPs and hypotheses.</w:t>
      </w:r>
      <w:r w:rsidR="0000403A">
        <w:rPr>
          <w:rFonts w:ascii="Times" w:hAnsi="Times" w:cs="Times"/>
          <w:iCs/>
          <w:sz w:val="22"/>
        </w:rPr>
        <w:t xml:space="preserve"> </w:t>
      </w:r>
      <w:r w:rsidR="000530CC">
        <w:rPr>
          <w:rFonts w:ascii="Times" w:hAnsi="Times" w:cs="Times"/>
          <w:iCs/>
          <w:sz w:val="22"/>
        </w:rPr>
        <w:t>We discuss the d</w:t>
      </w:r>
      <w:r w:rsidR="0000403A">
        <w:rPr>
          <w:rFonts w:ascii="Times" w:hAnsi="Times" w:cs="Times"/>
          <w:iCs/>
          <w:sz w:val="22"/>
        </w:rPr>
        <w:t xml:space="preserve">ifferent </w:t>
      </w:r>
      <w:r w:rsidR="000530CC">
        <w:rPr>
          <w:rFonts w:ascii="Times" w:hAnsi="Times" w:cs="Times"/>
          <w:iCs/>
          <w:sz w:val="22"/>
        </w:rPr>
        <w:t xml:space="preserve">proposed </w:t>
      </w:r>
      <w:r w:rsidR="0000403A">
        <w:rPr>
          <w:rFonts w:ascii="Times" w:hAnsi="Times" w:cs="Times"/>
          <w:iCs/>
          <w:sz w:val="22"/>
        </w:rPr>
        <w:t>alternatives</w:t>
      </w:r>
      <w:r w:rsidR="000530CC">
        <w:rPr>
          <w:rFonts w:ascii="Times" w:hAnsi="Times" w:cs="Times"/>
          <w:iCs/>
          <w:sz w:val="22"/>
        </w:rPr>
        <w:t>.</w:t>
      </w:r>
    </w:p>
    <w:p w14:paraId="16153CC5" w14:textId="047304DA" w:rsidR="004A0874" w:rsidRDefault="004A0874" w:rsidP="00EC552C">
      <w:pPr>
        <w:spacing w:after="0"/>
        <w:contextualSpacing/>
        <w:jc w:val="both"/>
        <w:rPr>
          <w:rFonts w:ascii="Times" w:hAnsi="Times" w:cs="Times"/>
          <w:iCs/>
          <w:sz w:val="22"/>
        </w:rPr>
      </w:pPr>
    </w:p>
    <w:p w14:paraId="4B8DD1B2" w14:textId="638D5F4F" w:rsidR="000530CC" w:rsidRDefault="000530CC" w:rsidP="00EC552C">
      <w:pPr>
        <w:spacing w:after="0"/>
        <w:contextualSpacing/>
        <w:jc w:val="both"/>
        <w:rPr>
          <w:rFonts w:ascii="Times" w:hAnsi="Times" w:cs="Times"/>
          <w:iCs/>
          <w:sz w:val="22"/>
        </w:rPr>
      </w:pPr>
      <w:r>
        <w:rPr>
          <w:rFonts w:ascii="Times" w:hAnsi="Times" w:cs="Times"/>
          <w:iCs/>
          <w:sz w:val="22"/>
        </w:rPr>
        <w:tab/>
        <w:t xml:space="preserve">In Alt1A, </w:t>
      </w:r>
      <w:r w:rsidR="00FB321B">
        <w:rPr>
          <w:rFonts w:ascii="Times" w:hAnsi="Times" w:cs="Times"/>
          <w:iCs/>
          <w:sz w:val="22"/>
        </w:rPr>
        <w:t>the UE measures and captures the CSI per TRP independently from other TRPs.</w:t>
      </w:r>
      <w:r w:rsidR="00D862DF">
        <w:rPr>
          <w:rFonts w:ascii="Times" w:hAnsi="Times" w:cs="Times"/>
          <w:iCs/>
          <w:sz w:val="22"/>
        </w:rPr>
        <w:t xml:space="preserve"> Spatial and frequency domain basis are determined per </w:t>
      </w:r>
      <w:r w:rsidR="008B19C0">
        <w:rPr>
          <w:rFonts w:ascii="Times" w:hAnsi="Times" w:cs="Times"/>
          <w:iCs/>
          <w:sz w:val="22"/>
        </w:rPr>
        <w:t>TRP, and the W2 combining matrix is reported per TRP.</w:t>
      </w:r>
      <w:r w:rsidR="00FB321B">
        <w:rPr>
          <w:rFonts w:ascii="Times" w:hAnsi="Times" w:cs="Times"/>
          <w:iCs/>
          <w:sz w:val="22"/>
        </w:rPr>
        <w:t xml:space="preserve"> The inter-TRP co-phasing </w:t>
      </w:r>
      <w:r w:rsidR="00FB321B">
        <w:rPr>
          <w:rFonts w:ascii="Times" w:hAnsi="Times" w:cs="Times"/>
          <w:iCs/>
          <w:sz w:val="22"/>
        </w:rPr>
        <w:lastRenderedPageBreak/>
        <w:t>is explicitly reported as well per TRP.</w:t>
      </w:r>
      <w:r w:rsidR="00FB321B" w:rsidRPr="00FB321B">
        <w:rPr>
          <w:rFonts w:ascii="Times" w:hAnsi="Times" w:cs="Times"/>
          <w:iCs/>
          <w:sz w:val="22"/>
        </w:rPr>
        <w:t xml:space="preserve"> </w:t>
      </w:r>
      <w:r w:rsidR="00FB321B">
        <w:rPr>
          <w:rFonts w:ascii="Times" w:hAnsi="Times" w:cs="Times"/>
          <w:iCs/>
          <w:sz w:val="22"/>
        </w:rPr>
        <w:t>It</w:t>
      </w:r>
      <w:r w:rsidR="00FB321B" w:rsidRPr="001222B9">
        <w:rPr>
          <w:rFonts w:ascii="Times" w:hAnsi="Times" w:cs="Times"/>
          <w:iCs/>
          <w:sz w:val="22"/>
        </w:rPr>
        <w:t xml:space="preserve"> is a straightforward extension</w:t>
      </w:r>
      <w:r w:rsidR="00F04A9D">
        <w:rPr>
          <w:rFonts w:ascii="Times" w:hAnsi="Times" w:cs="Times"/>
          <w:iCs/>
          <w:sz w:val="22"/>
        </w:rPr>
        <w:t xml:space="preserve"> that </w:t>
      </w:r>
      <w:r w:rsidR="00FB321B" w:rsidRPr="001222B9">
        <w:rPr>
          <w:rFonts w:ascii="Times" w:hAnsi="Times" w:cs="Times"/>
          <w:iCs/>
          <w:sz w:val="22"/>
        </w:rPr>
        <w:t xml:space="preserve">requires specification </w:t>
      </w:r>
      <w:r w:rsidR="00F04A9D">
        <w:rPr>
          <w:rFonts w:ascii="Times" w:hAnsi="Times" w:cs="Times"/>
          <w:iCs/>
          <w:sz w:val="22"/>
        </w:rPr>
        <w:t>work</w:t>
      </w:r>
      <w:r w:rsidR="00FB321B" w:rsidRPr="001222B9">
        <w:rPr>
          <w:rFonts w:ascii="Times" w:hAnsi="Times" w:cs="Times"/>
          <w:iCs/>
          <w:sz w:val="22"/>
        </w:rPr>
        <w:t xml:space="preserve"> to introduce co-phasing/co-amplitude parameters.</w:t>
      </w:r>
      <w:r w:rsidR="00263624">
        <w:rPr>
          <w:rFonts w:ascii="Times" w:hAnsi="Times" w:cs="Times"/>
          <w:iCs/>
          <w:sz w:val="22"/>
        </w:rPr>
        <w:t xml:space="preserve"> UE includes additional bits to indicate the co-phasing/co-amplitude </w:t>
      </w:r>
      <w:r w:rsidR="00832BD9">
        <w:rPr>
          <w:rFonts w:ascii="Times" w:hAnsi="Times" w:cs="Times"/>
          <w:iCs/>
          <w:sz w:val="22"/>
        </w:rPr>
        <w:t xml:space="preserve">parameters taken from a codebook of quantized values. The </w:t>
      </w:r>
      <w:r w:rsidR="00CC787C">
        <w:rPr>
          <w:rFonts w:ascii="Times" w:hAnsi="Times" w:cs="Times"/>
          <w:iCs/>
          <w:sz w:val="22"/>
        </w:rPr>
        <w:t xml:space="preserve">values could be taken from existing </w:t>
      </w:r>
      <w:r w:rsidR="00832BD9">
        <w:rPr>
          <w:rFonts w:ascii="Times" w:hAnsi="Times" w:cs="Times"/>
          <w:iCs/>
          <w:sz w:val="22"/>
        </w:rPr>
        <w:t xml:space="preserve">codebook </w:t>
      </w:r>
      <w:r w:rsidR="00CC787C">
        <w:rPr>
          <w:rFonts w:ascii="Times" w:hAnsi="Times" w:cs="Times"/>
          <w:iCs/>
          <w:sz w:val="22"/>
        </w:rPr>
        <w:t xml:space="preserve">from the </w:t>
      </w:r>
      <w:r w:rsidR="00832BD9">
        <w:rPr>
          <w:rFonts w:ascii="Times" w:hAnsi="Times" w:cs="Times"/>
          <w:iCs/>
          <w:sz w:val="22"/>
        </w:rPr>
        <w:t>specification (</w:t>
      </w:r>
      <w:proofErr w:type="gramStart"/>
      <w:r w:rsidR="00832BD9">
        <w:rPr>
          <w:rFonts w:ascii="Times" w:hAnsi="Times" w:cs="Times"/>
          <w:iCs/>
          <w:sz w:val="22"/>
        </w:rPr>
        <w:t>e.g.</w:t>
      </w:r>
      <w:proofErr w:type="gramEnd"/>
      <w:r w:rsidR="00832BD9">
        <w:rPr>
          <w:rFonts w:ascii="Times" w:hAnsi="Times" w:cs="Times"/>
          <w:iCs/>
          <w:sz w:val="22"/>
        </w:rPr>
        <w:t xml:space="preserve"> QPSK or 8PSK). </w:t>
      </w:r>
      <w:r w:rsidR="005D5842">
        <w:rPr>
          <w:rFonts w:ascii="Times" w:hAnsi="Times" w:cs="Times"/>
          <w:iCs/>
          <w:sz w:val="22"/>
        </w:rPr>
        <w:t>This alternative supports different resolutions in space and frequency basis selection per TRP which can be helpful to reduce feedback overhead (</w:t>
      </w:r>
      <w:proofErr w:type="gramStart"/>
      <w:r w:rsidR="005D5842">
        <w:rPr>
          <w:rFonts w:ascii="Times" w:hAnsi="Times" w:cs="Times"/>
          <w:iCs/>
          <w:sz w:val="22"/>
        </w:rPr>
        <w:t>e.g.</w:t>
      </w:r>
      <w:proofErr w:type="gramEnd"/>
      <w:r w:rsidR="005D5842">
        <w:rPr>
          <w:rFonts w:ascii="Times" w:hAnsi="Times" w:cs="Times"/>
          <w:iCs/>
          <w:sz w:val="22"/>
        </w:rPr>
        <w:t xml:space="preserve"> lower resolution for UE-TRP1 link compared to UE-TRP2 link).</w:t>
      </w:r>
    </w:p>
    <w:p w14:paraId="607E1012" w14:textId="612936FE" w:rsidR="00EF27FF" w:rsidRDefault="005D5842" w:rsidP="00EC552C">
      <w:pPr>
        <w:spacing w:after="0"/>
        <w:contextualSpacing/>
        <w:jc w:val="both"/>
        <w:rPr>
          <w:rFonts w:ascii="Times" w:hAnsi="Times" w:cs="Times"/>
          <w:iCs/>
          <w:sz w:val="22"/>
        </w:rPr>
      </w:pPr>
      <w:r>
        <w:rPr>
          <w:rFonts w:ascii="Times" w:hAnsi="Times" w:cs="Times"/>
          <w:iCs/>
          <w:sz w:val="22"/>
        </w:rPr>
        <w:tab/>
        <w:t xml:space="preserve">Alt1B </w:t>
      </w:r>
      <w:r w:rsidR="008B19C0">
        <w:rPr>
          <w:rFonts w:ascii="Times" w:hAnsi="Times" w:cs="Times"/>
          <w:iCs/>
          <w:sz w:val="22"/>
        </w:rPr>
        <w:t>operates similarly to Alt1A on a per TRP basis with explicit inter-TRP co-phasing/co-amplitude reporting</w:t>
      </w:r>
      <w:r>
        <w:rPr>
          <w:rFonts w:ascii="Times" w:hAnsi="Times" w:cs="Times"/>
          <w:iCs/>
          <w:sz w:val="22"/>
        </w:rPr>
        <w:t xml:space="preserve">, except the </w:t>
      </w:r>
      <w:r w:rsidR="00F824C2">
        <w:rPr>
          <w:rFonts w:ascii="Times" w:hAnsi="Times" w:cs="Times"/>
          <w:iCs/>
          <w:sz w:val="22"/>
        </w:rPr>
        <w:t xml:space="preserve">FD and SD basis are not separate but jointly </w:t>
      </w:r>
      <w:r w:rsidR="008B19C0">
        <w:rPr>
          <w:rFonts w:ascii="Times" w:hAnsi="Times" w:cs="Times"/>
          <w:iCs/>
          <w:sz w:val="22"/>
        </w:rPr>
        <w:t>determined</w:t>
      </w:r>
      <w:r w:rsidR="00F824C2">
        <w:rPr>
          <w:rFonts w:ascii="Times" w:hAnsi="Times" w:cs="Times"/>
          <w:iCs/>
          <w:sz w:val="22"/>
        </w:rPr>
        <w:t xml:space="preserve">. </w:t>
      </w:r>
      <w:r w:rsidR="00343FF7">
        <w:rPr>
          <w:rFonts w:ascii="Times" w:hAnsi="Times" w:cs="Times"/>
          <w:iCs/>
          <w:sz w:val="22"/>
        </w:rPr>
        <w:t xml:space="preserve">The UE measures the CSI per TRP using for example a 2D-DFT basis to jointly compress the channel in frequency and spatial domain. </w:t>
      </w:r>
      <w:r w:rsidR="00151A79">
        <w:rPr>
          <w:rFonts w:ascii="Times" w:hAnsi="Times" w:cs="Times"/>
          <w:iCs/>
          <w:sz w:val="22"/>
        </w:rPr>
        <w:t xml:space="preserve">The joint compression could lead to some compression gain since both dimensions are considered together; however, it’s not clear how much </w:t>
      </w:r>
      <w:r w:rsidR="00EF27FF">
        <w:rPr>
          <w:rFonts w:ascii="Times" w:hAnsi="Times" w:cs="Times"/>
          <w:iCs/>
          <w:sz w:val="22"/>
        </w:rPr>
        <w:t>reduction is expected</w:t>
      </w:r>
      <w:r w:rsidR="00961BFE">
        <w:rPr>
          <w:rFonts w:ascii="Times" w:hAnsi="Times" w:cs="Times"/>
          <w:iCs/>
          <w:sz w:val="22"/>
        </w:rPr>
        <w:t>.</w:t>
      </w:r>
      <w:r w:rsidR="00EF27FF">
        <w:rPr>
          <w:rFonts w:ascii="Times" w:hAnsi="Times" w:cs="Times"/>
          <w:iCs/>
          <w:sz w:val="22"/>
        </w:rPr>
        <w:t xml:space="preserve"> Since the joint FD-SD basis requires specification impact to agree on a </w:t>
      </w:r>
      <w:r w:rsidR="00F97FCC">
        <w:rPr>
          <w:rFonts w:ascii="Times" w:hAnsi="Times" w:cs="Times"/>
          <w:iCs/>
          <w:sz w:val="22"/>
        </w:rPr>
        <w:t xml:space="preserve">new </w:t>
      </w:r>
      <w:r w:rsidR="00EF27FF">
        <w:rPr>
          <w:rFonts w:ascii="Times" w:hAnsi="Times" w:cs="Times"/>
          <w:iCs/>
          <w:sz w:val="22"/>
        </w:rPr>
        <w:t xml:space="preserve">basis design, </w:t>
      </w:r>
      <w:r w:rsidR="00F97FCC">
        <w:rPr>
          <w:rFonts w:ascii="Times" w:hAnsi="Times" w:cs="Times"/>
          <w:iCs/>
          <w:sz w:val="22"/>
        </w:rPr>
        <w:t>the expected compression gains should be sufficient to justify the</w:t>
      </w:r>
      <w:r w:rsidR="00781426">
        <w:rPr>
          <w:rFonts w:ascii="Times" w:hAnsi="Times" w:cs="Times"/>
          <w:iCs/>
          <w:sz w:val="22"/>
        </w:rPr>
        <w:t xml:space="preserve"> additional spec work</w:t>
      </w:r>
      <w:r w:rsidR="00D647F7">
        <w:rPr>
          <w:rFonts w:ascii="Times" w:hAnsi="Times" w:cs="Times"/>
          <w:iCs/>
          <w:sz w:val="22"/>
        </w:rPr>
        <w:t xml:space="preserve"> to define new PMIs</w:t>
      </w:r>
      <w:r w:rsidR="00781426">
        <w:rPr>
          <w:rFonts w:ascii="Times" w:hAnsi="Times" w:cs="Times"/>
          <w:iCs/>
          <w:sz w:val="22"/>
        </w:rPr>
        <w:t xml:space="preserve">. </w:t>
      </w:r>
    </w:p>
    <w:p w14:paraId="4D789157" w14:textId="1E69FABC" w:rsidR="000530CC" w:rsidRDefault="00961BFE" w:rsidP="00EC552C">
      <w:pPr>
        <w:spacing w:after="0"/>
        <w:contextualSpacing/>
        <w:jc w:val="both"/>
        <w:rPr>
          <w:rFonts w:ascii="Times" w:hAnsi="Times" w:cs="Times"/>
          <w:iCs/>
          <w:sz w:val="22"/>
        </w:rPr>
      </w:pPr>
      <w:r>
        <w:rPr>
          <w:rFonts w:ascii="Times" w:hAnsi="Times" w:cs="Times"/>
          <w:iCs/>
          <w:sz w:val="22"/>
        </w:rPr>
        <w:t xml:space="preserve"> </w:t>
      </w:r>
    </w:p>
    <w:p w14:paraId="434C9BA3" w14:textId="11A1EB3A" w:rsidR="004F5252" w:rsidRDefault="001222B9" w:rsidP="00EC552C">
      <w:pPr>
        <w:spacing w:after="0"/>
        <w:ind w:firstLine="288"/>
        <w:contextualSpacing/>
        <w:jc w:val="both"/>
        <w:rPr>
          <w:rFonts w:ascii="Times" w:hAnsi="Times" w:cs="Times"/>
          <w:b/>
          <w:i/>
          <w:sz w:val="22"/>
        </w:rPr>
      </w:pPr>
      <w:r w:rsidRPr="001222B9">
        <w:rPr>
          <w:rFonts w:ascii="Times" w:hAnsi="Times" w:cs="Times"/>
          <w:iCs/>
          <w:sz w:val="22"/>
        </w:rPr>
        <w:t xml:space="preserve">Alt2 </w:t>
      </w:r>
      <w:r w:rsidR="006E06A7">
        <w:rPr>
          <w:rFonts w:ascii="Times" w:hAnsi="Times" w:cs="Times"/>
          <w:iCs/>
          <w:sz w:val="22"/>
        </w:rPr>
        <w:t xml:space="preserve">uses an aggregated </w:t>
      </w:r>
      <w:r w:rsidR="00564086">
        <w:rPr>
          <w:rFonts w:ascii="Times" w:hAnsi="Times" w:cs="Times"/>
          <w:iCs/>
          <w:sz w:val="22"/>
        </w:rPr>
        <w:t>W1 channel matrix with a block-diagonal structure, where each diagonal</w:t>
      </w:r>
      <w:r w:rsidR="00781426">
        <w:rPr>
          <w:rFonts w:ascii="Times" w:hAnsi="Times" w:cs="Times"/>
          <w:iCs/>
          <w:sz w:val="22"/>
        </w:rPr>
        <w:t xml:space="preserve"> block</w:t>
      </w:r>
      <w:r w:rsidR="00564086">
        <w:rPr>
          <w:rFonts w:ascii="Times" w:hAnsi="Times" w:cs="Times"/>
          <w:iCs/>
          <w:sz w:val="22"/>
        </w:rPr>
        <w:t xml:space="preserve"> consists of an individual TRP’s spatial basis W1 matrix.</w:t>
      </w:r>
      <w:r w:rsidR="00675F9B">
        <w:rPr>
          <w:rFonts w:ascii="Times" w:hAnsi="Times" w:cs="Times"/>
          <w:iCs/>
          <w:sz w:val="22"/>
        </w:rPr>
        <w:t xml:space="preserve"> The W2 and FD compression are done over the aggregated W1.</w:t>
      </w:r>
      <w:r w:rsidR="007A5E17">
        <w:rPr>
          <w:rFonts w:ascii="Times" w:hAnsi="Times" w:cs="Times"/>
          <w:iCs/>
          <w:sz w:val="22"/>
        </w:rPr>
        <w:t xml:space="preserve"> This type of structure should</w:t>
      </w:r>
      <w:r w:rsidR="00564086">
        <w:rPr>
          <w:rFonts w:ascii="Times" w:hAnsi="Times" w:cs="Times"/>
          <w:iCs/>
          <w:sz w:val="22"/>
        </w:rPr>
        <w:t xml:space="preserve"> </w:t>
      </w:r>
      <w:r w:rsidRPr="001222B9">
        <w:rPr>
          <w:rFonts w:ascii="Times" w:hAnsi="Times" w:cs="Times"/>
          <w:iCs/>
          <w:sz w:val="22"/>
        </w:rPr>
        <w:t>provide a more accurate precoder for JT b</w:t>
      </w:r>
      <w:r w:rsidR="007A5E17">
        <w:rPr>
          <w:rFonts w:ascii="Times" w:hAnsi="Times" w:cs="Times"/>
          <w:iCs/>
          <w:sz w:val="22"/>
        </w:rPr>
        <w:t>ecause</w:t>
      </w:r>
      <w:r w:rsidRPr="001222B9">
        <w:rPr>
          <w:rFonts w:ascii="Times" w:hAnsi="Times" w:cs="Times"/>
          <w:iCs/>
          <w:sz w:val="22"/>
        </w:rPr>
        <w:t xml:space="preserve"> the co-phasing/co-amplitude elements are implicitly captured by the joint precoder selection</w:t>
      </w:r>
      <w:r w:rsidR="007A5E17">
        <w:rPr>
          <w:rFonts w:ascii="Times" w:hAnsi="Times" w:cs="Times"/>
          <w:iCs/>
          <w:sz w:val="22"/>
        </w:rPr>
        <w:t xml:space="preserve"> instead of </w:t>
      </w:r>
      <w:r w:rsidR="00D647F7">
        <w:rPr>
          <w:rFonts w:ascii="Times" w:hAnsi="Times" w:cs="Times"/>
          <w:iCs/>
          <w:sz w:val="22"/>
        </w:rPr>
        <w:t>reported as quantized versions</w:t>
      </w:r>
      <w:r w:rsidRPr="001222B9">
        <w:rPr>
          <w:rFonts w:ascii="Times" w:hAnsi="Times" w:cs="Times"/>
          <w:iCs/>
          <w:sz w:val="22"/>
        </w:rPr>
        <w:t xml:space="preserve">. </w:t>
      </w:r>
      <w:r w:rsidR="00522248">
        <w:rPr>
          <w:rFonts w:ascii="Times" w:hAnsi="Times" w:cs="Times"/>
          <w:iCs/>
          <w:sz w:val="22"/>
        </w:rPr>
        <w:t>The aggregated W1 provides a direct representation of the</w:t>
      </w:r>
      <w:r w:rsidR="00713709">
        <w:rPr>
          <w:rFonts w:ascii="Times" w:hAnsi="Times" w:cs="Times"/>
          <w:iCs/>
          <w:sz w:val="22"/>
        </w:rPr>
        <w:t xml:space="preserve"> effective CJT channel so the </w:t>
      </w:r>
      <w:r w:rsidR="00122C7D">
        <w:rPr>
          <w:rFonts w:ascii="Times" w:hAnsi="Times" w:cs="Times"/>
          <w:iCs/>
          <w:sz w:val="22"/>
        </w:rPr>
        <w:t xml:space="preserve">W2 and </w:t>
      </w:r>
      <w:r w:rsidR="00713709">
        <w:rPr>
          <w:rFonts w:ascii="Times" w:hAnsi="Times" w:cs="Times"/>
          <w:iCs/>
          <w:sz w:val="22"/>
        </w:rPr>
        <w:t xml:space="preserve">FD compression </w:t>
      </w:r>
      <w:r w:rsidR="00122C7D">
        <w:rPr>
          <w:rFonts w:ascii="Times" w:hAnsi="Times" w:cs="Times"/>
          <w:iCs/>
          <w:sz w:val="22"/>
        </w:rPr>
        <w:t>can accurately capture the effective channel’s characteristics (e.g., co-phasing, delay spread)</w:t>
      </w:r>
      <w:r w:rsidR="004C206A">
        <w:rPr>
          <w:rFonts w:ascii="Times" w:hAnsi="Times" w:cs="Times"/>
          <w:iCs/>
          <w:sz w:val="22"/>
        </w:rPr>
        <w:t xml:space="preserve">. </w:t>
      </w:r>
    </w:p>
    <w:p w14:paraId="3A135E38" w14:textId="77777777" w:rsidR="00FC3AE3" w:rsidRDefault="00FC3AE3" w:rsidP="00EC552C">
      <w:pPr>
        <w:spacing w:after="0"/>
        <w:contextualSpacing/>
        <w:jc w:val="both"/>
        <w:rPr>
          <w:rFonts w:ascii="Times" w:hAnsi="Times" w:cs="Times"/>
          <w:b/>
          <w:i/>
          <w:sz w:val="22"/>
        </w:rPr>
      </w:pPr>
    </w:p>
    <w:p w14:paraId="018BC289" w14:textId="4AA4C1C9" w:rsidR="006331A7" w:rsidRPr="00EA7D85" w:rsidRDefault="007F1757" w:rsidP="00EC552C">
      <w:pPr>
        <w:spacing w:after="0"/>
        <w:ind w:firstLine="288"/>
        <w:contextualSpacing/>
        <w:jc w:val="both"/>
        <w:rPr>
          <w:rFonts w:ascii="Times" w:hAnsi="Times" w:cs="Times"/>
          <w:iCs/>
          <w:sz w:val="22"/>
        </w:rPr>
      </w:pPr>
      <w:r>
        <w:rPr>
          <w:rFonts w:ascii="Times" w:hAnsi="Times" w:cs="Times"/>
          <w:iCs/>
          <w:sz w:val="22"/>
        </w:rPr>
        <w:t xml:space="preserve">Regarding the basis design, our preference is to </w:t>
      </w:r>
      <w:r w:rsidR="00CD281E">
        <w:rPr>
          <w:rFonts w:ascii="Times" w:hAnsi="Times" w:cs="Times"/>
          <w:iCs/>
          <w:sz w:val="22"/>
        </w:rPr>
        <w:t xml:space="preserve">minimize the specification impact and to </w:t>
      </w:r>
      <w:r>
        <w:rPr>
          <w:rFonts w:ascii="Times" w:hAnsi="Times" w:cs="Times"/>
          <w:iCs/>
          <w:sz w:val="22"/>
        </w:rPr>
        <w:t xml:space="preserve">reuse the existing design as much as possible. </w:t>
      </w:r>
      <w:r w:rsidR="00FA6B10">
        <w:rPr>
          <w:rFonts w:ascii="Times" w:hAnsi="Times" w:cs="Times"/>
          <w:iCs/>
          <w:sz w:val="22"/>
        </w:rPr>
        <w:t xml:space="preserve">Although we understand that </w:t>
      </w:r>
      <w:r w:rsidR="005B27F8">
        <w:rPr>
          <w:rFonts w:ascii="Times" w:hAnsi="Times" w:cs="Times"/>
          <w:iCs/>
          <w:sz w:val="22"/>
        </w:rPr>
        <w:t>joint basis selection</w:t>
      </w:r>
      <w:r w:rsidR="002D3A9A">
        <w:rPr>
          <w:rFonts w:ascii="Times" w:hAnsi="Times" w:cs="Times"/>
          <w:iCs/>
          <w:sz w:val="22"/>
        </w:rPr>
        <w:t>, and eigenvector-based basis solutions</w:t>
      </w:r>
      <w:r w:rsidR="005B27F8">
        <w:rPr>
          <w:rFonts w:ascii="Times" w:hAnsi="Times" w:cs="Times"/>
          <w:iCs/>
          <w:sz w:val="22"/>
        </w:rPr>
        <w:t xml:space="preserve"> could provide some compression benefit,</w:t>
      </w:r>
      <w:r w:rsidR="002D3A9A">
        <w:rPr>
          <w:rFonts w:ascii="Times" w:hAnsi="Times" w:cs="Times"/>
          <w:iCs/>
          <w:sz w:val="22"/>
        </w:rPr>
        <w:t xml:space="preserve"> it’s not clear if the</w:t>
      </w:r>
      <w:r w:rsidR="00CF4AC0">
        <w:rPr>
          <w:rFonts w:ascii="Times" w:hAnsi="Times" w:cs="Times"/>
          <w:iCs/>
          <w:sz w:val="22"/>
        </w:rPr>
        <w:t xml:space="preserve"> gains justify the additional work.</w:t>
      </w:r>
      <w:r w:rsidR="005B27F8">
        <w:rPr>
          <w:rFonts w:ascii="Times" w:hAnsi="Times" w:cs="Times"/>
          <w:iCs/>
          <w:sz w:val="22"/>
        </w:rPr>
        <w:t xml:space="preserve"> </w:t>
      </w:r>
      <w:r w:rsidR="00CF4AC0">
        <w:rPr>
          <w:rFonts w:ascii="Times" w:hAnsi="Times" w:cs="Times"/>
          <w:iCs/>
          <w:sz w:val="22"/>
        </w:rPr>
        <w:t>For eigenvector-based basis, i</w:t>
      </w:r>
      <w:r w:rsidR="00D95C73">
        <w:rPr>
          <w:rFonts w:ascii="Times" w:hAnsi="Times" w:cs="Times"/>
          <w:iCs/>
          <w:sz w:val="22"/>
        </w:rPr>
        <w:t>t</w:t>
      </w:r>
      <w:r w:rsidR="006331A7" w:rsidRPr="006331A7">
        <w:rPr>
          <w:rFonts w:ascii="Times" w:hAnsi="Times" w:cs="Times"/>
          <w:iCs/>
          <w:sz w:val="22"/>
        </w:rPr>
        <w:t xml:space="preserve"> requires a completely new codebook. </w:t>
      </w:r>
      <w:r w:rsidR="00CF4AC0">
        <w:rPr>
          <w:rFonts w:ascii="Times" w:hAnsi="Times" w:cs="Times"/>
          <w:iCs/>
          <w:sz w:val="22"/>
        </w:rPr>
        <w:t>Form our understanding, e</w:t>
      </w:r>
      <w:r w:rsidR="006331A7" w:rsidRPr="006331A7">
        <w:rPr>
          <w:rFonts w:ascii="Times" w:hAnsi="Times" w:cs="Times"/>
          <w:iCs/>
          <w:sz w:val="22"/>
        </w:rPr>
        <w:t xml:space="preserve">igenvector basis requires a variable codebook that </w:t>
      </w:r>
      <w:r w:rsidR="0098343F">
        <w:rPr>
          <w:rFonts w:ascii="Times" w:hAnsi="Times" w:cs="Times"/>
          <w:iCs/>
          <w:sz w:val="22"/>
        </w:rPr>
        <w:t xml:space="preserve">the UE </w:t>
      </w:r>
      <w:r w:rsidR="006331A7" w:rsidRPr="006331A7">
        <w:rPr>
          <w:rFonts w:ascii="Times" w:hAnsi="Times" w:cs="Times"/>
          <w:iCs/>
          <w:sz w:val="22"/>
        </w:rPr>
        <w:t>updates based on the measured covariance matrix over time</w:t>
      </w:r>
      <w:r w:rsidR="00EA7D85">
        <w:rPr>
          <w:rFonts w:ascii="Times" w:hAnsi="Times" w:cs="Times"/>
          <w:iCs/>
          <w:sz w:val="22"/>
        </w:rPr>
        <w:t xml:space="preserve">. </w:t>
      </w:r>
      <w:r w:rsidR="00012435">
        <w:rPr>
          <w:rFonts w:ascii="Times" w:hAnsi="Times" w:cs="Times"/>
          <w:iCs/>
          <w:sz w:val="22"/>
        </w:rPr>
        <w:t xml:space="preserve">Eigenvector can provide better accuracy than DFT, but only if the </w:t>
      </w:r>
      <w:r w:rsidR="00D6341D">
        <w:rPr>
          <w:rFonts w:ascii="Times" w:hAnsi="Times" w:cs="Times"/>
          <w:iCs/>
          <w:sz w:val="22"/>
        </w:rPr>
        <w:t xml:space="preserve">codebook is </w:t>
      </w:r>
      <w:r w:rsidR="00401E89">
        <w:rPr>
          <w:rFonts w:ascii="Times" w:hAnsi="Times" w:cs="Times"/>
          <w:iCs/>
          <w:sz w:val="22"/>
        </w:rPr>
        <w:t xml:space="preserve">updated </w:t>
      </w:r>
      <w:r w:rsidR="0076642C">
        <w:rPr>
          <w:rFonts w:ascii="Times" w:hAnsi="Times" w:cs="Times"/>
          <w:iCs/>
          <w:sz w:val="22"/>
        </w:rPr>
        <w:t xml:space="preserve">frequently to match channel variations. </w:t>
      </w:r>
      <w:r w:rsidR="00DE159C">
        <w:rPr>
          <w:rFonts w:ascii="Times" w:hAnsi="Times" w:cs="Times"/>
          <w:iCs/>
          <w:sz w:val="22"/>
        </w:rPr>
        <w:t xml:space="preserve">The added overhead to support this may not be worth the gains over the DFT basis. </w:t>
      </w:r>
      <w:r w:rsidR="000A2ABB">
        <w:rPr>
          <w:rFonts w:ascii="Times" w:hAnsi="Times" w:cs="Times"/>
          <w:iCs/>
          <w:sz w:val="22"/>
        </w:rPr>
        <w:t>Our preference is that DFT basis from Rel-16 are fully reused as a baseline and separately for SD and FD basis.</w:t>
      </w:r>
    </w:p>
    <w:p w14:paraId="09921009" w14:textId="16CA7F64" w:rsidR="006331A7" w:rsidRDefault="006331A7" w:rsidP="00EC552C">
      <w:pPr>
        <w:spacing w:after="0"/>
        <w:contextualSpacing/>
        <w:jc w:val="both"/>
        <w:rPr>
          <w:rFonts w:ascii="Times" w:hAnsi="Times" w:cs="Times"/>
          <w:b/>
          <w:i/>
          <w:sz w:val="22"/>
        </w:rPr>
      </w:pPr>
    </w:p>
    <w:p w14:paraId="65772C90" w14:textId="77777777" w:rsidR="0051352F" w:rsidRDefault="003073F2" w:rsidP="00EC552C">
      <w:pPr>
        <w:spacing w:after="0"/>
        <w:contextualSpacing/>
        <w:jc w:val="both"/>
        <w:rPr>
          <w:rFonts w:ascii="Times" w:hAnsi="Times" w:cs="Times"/>
          <w:i/>
          <w:sz w:val="22"/>
        </w:rPr>
      </w:pPr>
      <w:r w:rsidRPr="00661223">
        <w:rPr>
          <w:rFonts w:ascii="Times" w:hAnsi="Times" w:cs="Times"/>
          <w:b/>
          <w:i/>
          <w:sz w:val="22"/>
        </w:rPr>
        <w:t xml:space="preserve">Observation </w:t>
      </w:r>
      <w:r w:rsidR="00345DC4">
        <w:rPr>
          <w:rFonts w:ascii="Times" w:hAnsi="Times" w:cs="Times"/>
          <w:b/>
          <w:i/>
          <w:sz w:val="22"/>
        </w:rPr>
        <w:t>1</w:t>
      </w:r>
      <w:r w:rsidR="00793D9E">
        <w:rPr>
          <w:rFonts w:ascii="Times" w:hAnsi="Times" w:cs="Times"/>
          <w:b/>
          <w:i/>
          <w:sz w:val="22"/>
        </w:rPr>
        <w:t>0</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Eigenvector-based basis solutions require substantial standardization effort and reporting overhead.</w:t>
      </w:r>
    </w:p>
    <w:p w14:paraId="58636BBB" w14:textId="3BE1EE13" w:rsidR="003073F2" w:rsidRPr="0046112D" w:rsidRDefault="003073F2" w:rsidP="00EC552C">
      <w:pPr>
        <w:spacing w:after="0"/>
        <w:contextualSpacing/>
        <w:jc w:val="both"/>
        <w:rPr>
          <w:rFonts w:ascii="Times" w:hAnsi="Times" w:cs="Times"/>
          <w:i/>
          <w:sz w:val="22"/>
        </w:rPr>
      </w:pPr>
      <w:r>
        <w:rPr>
          <w:rFonts w:ascii="Times" w:hAnsi="Times" w:cs="Times"/>
          <w:i/>
          <w:sz w:val="22"/>
        </w:rPr>
        <w:t xml:space="preserve"> </w:t>
      </w:r>
    </w:p>
    <w:p w14:paraId="7FE854F6" w14:textId="4D25B067" w:rsidR="00273F22" w:rsidRDefault="003073F2" w:rsidP="00EC552C">
      <w:pPr>
        <w:pStyle w:val="BodyText"/>
        <w:spacing w:after="0"/>
        <w:contextualSpacing/>
        <w:rPr>
          <w:rFonts w:cs="Times"/>
          <w:i/>
          <w:sz w:val="22"/>
        </w:rPr>
      </w:pPr>
      <w:r w:rsidRPr="00661223">
        <w:rPr>
          <w:rFonts w:cs="Times"/>
          <w:b/>
          <w:i/>
          <w:sz w:val="22"/>
        </w:rPr>
        <w:t xml:space="preserve">Proposal </w:t>
      </w:r>
      <w:r w:rsidR="00345DC4">
        <w:rPr>
          <w:rFonts w:cs="Times"/>
          <w:b/>
          <w:i/>
          <w:sz w:val="22"/>
        </w:rPr>
        <w:t>1</w:t>
      </w:r>
      <w:r w:rsidR="00793D9E">
        <w:rPr>
          <w:rFonts w:cs="Times"/>
          <w:b/>
          <w:i/>
          <w:sz w:val="22"/>
        </w:rPr>
        <w:t>0</w:t>
      </w:r>
      <w:r w:rsidRPr="00661223">
        <w:rPr>
          <w:rFonts w:cs="Times"/>
          <w:b/>
          <w:i/>
          <w:sz w:val="22"/>
        </w:rPr>
        <w:t>:</w:t>
      </w:r>
      <w:r w:rsidRPr="00661223">
        <w:rPr>
          <w:rFonts w:cs="Times"/>
          <w:i/>
          <w:sz w:val="22"/>
        </w:rPr>
        <w:t xml:space="preserve"> </w:t>
      </w:r>
      <w:r w:rsidR="000A53A9">
        <w:rPr>
          <w:rFonts w:cs="Times"/>
          <w:i/>
          <w:sz w:val="22"/>
        </w:rPr>
        <w:t>Support</w:t>
      </w:r>
      <w:r>
        <w:rPr>
          <w:rFonts w:cs="Times"/>
          <w:i/>
          <w:sz w:val="22"/>
        </w:rPr>
        <w:t xml:space="preserve"> </w:t>
      </w:r>
      <w:r w:rsidR="00273F22">
        <w:rPr>
          <w:rFonts w:cs="Times"/>
          <w:i/>
          <w:sz w:val="22"/>
        </w:rPr>
        <w:t>the following codebook design for Rel-18 CJT:</w:t>
      </w:r>
    </w:p>
    <w:p w14:paraId="50921036" w14:textId="77777777" w:rsidR="00273F22" w:rsidRDefault="003073F2" w:rsidP="00EC552C">
      <w:pPr>
        <w:pStyle w:val="BodyText"/>
        <w:numPr>
          <w:ilvl w:val="0"/>
          <w:numId w:val="14"/>
        </w:numPr>
        <w:spacing w:after="0"/>
        <w:contextualSpacing/>
        <w:rPr>
          <w:rFonts w:cs="Times"/>
          <w:i/>
          <w:sz w:val="22"/>
        </w:rPr>
      </w:pPr>
      <w:r>
        <w:rPr>
          <w:rFonts w:cs="Times"/>
          <w:i/>
          <w:sz w:val="22"/>
        </w:rPr>
        <w:t>Alt2</w:t>
      </w:r>
      <w:r w:rsidR="000A53A9">
        <w:rPr>
          <w:rFonts w:cs="Times"/>
          <w:i/>
          <w:sz w:val="22"/>
        </w:rPr>
        <w:t>.</w:t>
      </w:r>
      <w:r w:rsidR="000A53A9" w:rsidRPr="000A53A9">
        <w:rPr>
          <w:rFonts w:eastAsia="Batang" w:cs="Times"/>
          <w:i/>
          <w:iCs/>
        </w:rPr>
        <w:t xml:space="preserve"> </w:t>
      </w:r>
      <w:r w:rsidR="000A53A9" w:rsidRPr="003166A9">
        <w:rPr>
          <w:rFonts w:eastAsia="Batang" w:cs="Times"/>
          <w:i/>
          <w:iCs/>
        </w:rPr>
        <w:t>Per-TRP/TRP group (port-group or resource) SD basis selection and joint (across N TRPs) FD basis selection</w:t>
      </w:r>
    </w:p>
    <w:p w14:paraId="33A851BD" w14:textId="1DCEF826" w:rsidR="003073F2" w:rsidRPr="0018147D" w:rsidRDefault="006E171C" w:rsidP="008A2C5F">
      <w:pPr>
        <w:numPr>
          <w:ilvl w:val="0"/>
          <w:numId w:val="14"/>
        </w:numPr>
        <w:suppressAutoHyphens/>
        <w:overflowPunct/>
        <w:autoSpaceDE/>
        <w:autoSpaceDN/>
        <w:adjustRightInd/>
        <w:snapToGrid w:val="0"/>
        <w:spacing w:after="0"/>
        <w:contextualSpacing/>
        <w:textAlignment w:val="auto"/>
        <w:rPr>
          <w:rFonts w:ascii="Times" w:eastAsia="Batang" w:hAnsi="Times" w:cs="Times"/>
          <w:i/>
          <w:iCs/>
          <w:lang w:eastAsia="x-none"/>
        </w:rPr>
      </w:pPr>
      <w:r w:rsidRPr="00497AFD">
        <w:rPr>
          <w:rFonts w:ascii="Times" w:eastAsia="Batang" w:hAnsi="Times" w:cs="Times"/>
          <w:i/>
          <w:iCs/>
          <w:lang w:eastAsia="x-none"/>
        </w:rPr>
        <w:t>Alt1 (separate, legacy DFT): SD basis and FD basis are separate, each fully reusing the legacy Rel-16 DFT-based design</w:t>
      </w:r>
    </w:p>
    <w:p w14:paraId="32105CC9" w14:textId="6BF20D7A" w:rsidR="0019476B" w:rsidRDefault="0019476B" w:rsidP="00EC552C">
      <w:pPr>
        <w:pStyle w:val="BodyText"/>
        <w:spacing w:after="0"/>
        <w:contextualSpacing/>
        <w:rPr>
          <w:rFonts w:cs="Times"/>
          <w:i/>
          <w:sz w:val="22"/>
          <w:szCs w:val="22"/>
          <w:lang w:val="en-GB"/>
        </w:rPr>
      </w:pPr>
    </w:p>
    <w:p w14:paraId="657266EC" w14:textId="1F14B039" w:rsidR="00CF6155" w:rsidRPr="00CF6155" w:rsidRDefault="00CF6155" w:rsidP="00EC552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C-JT codebook parametrization </w:t>
      </w:r>
    </w:p>
    <w:tbl>
      <w:tblPr>
        <w:tblStyle w:val="TableGrid"/>
        <w:tblW w:w="0" w:type="auto"/>
        <w:tblLook w:val="04A0" w:firstRow="1" w:lastRow="0" w:firstColumn="1" w:lastColumn="0" w:noHBand="0" w:noVBand="1"/>
      </w:tblPr>
      <w:tblGrid>
        <w:gridCol w:w="10160"/>
      </w:tblGrid>
      <w:tr w:rsidR="00921322" w14:paraId="3999756B" w14:textId="77777777" w:rsidTr="00921322">
        <w:tc>
          <w:tcPr>
            <w:tcW w:w="10160" w:type="dxa"/>
          </w:tcPr>
          <w:p w14:paraId="4F3A5AA5" w14:textId="77777777" w:rsidR="00921322" w:rsidRPr="00921322" w:rsidRDefault="00921322" w:rsidP="008A2C5F">
            <w:pPr>
              <w:snapToGrid w:val="0"/>
              <w:spacing w:before="0" w:after="0" w:line="240" w:lineRule="auto"/>
              <w:contextualSpacing/>
              <w:rPr>
                <w:rFonts w:eastAsia="Malgun Gothic"/>
                <w:i/>
                <w:iCs/>
                <w:lang w:eastAsia="ko-KR"/>
              </w:rPr>
            </w:pPr>
            <w:r w:rsidRPr="00921322">
              <w:rPr>
                <w:rFonts w:ascii="Times" w:eastAsia="Batang" w:hAnsi="Times"/>
                <w:i/>
                <w:iCs/>
                <w:szCs w:val="24"/>
              </w:rPr>
              <w:t>On the Type-II codebook refinement for CJT mTRP, the resulting codebook(s) are associated with at least the following parameters:</w:t>
            </w:r>
          </w:p>
          <w:p w14:paraId="0CB43E71" w14:textId="77777777" w:rsidR="00921322" w:rsidRPr="00921322" w:rsidRDefault="00921322" w:rsidP="008A2C5F">
            <w:pPr>
              <w:numPr>
                <w:ilvl w:val="1"/>
                <w:numId w:val="17"/>
              </w:numPr>
              <w:overflowPunct/>
              <w:autoSpaceDE/>
              <w:autoSpaceDN/>
              <w:adjustRightInd/>
              <w:snapToGrid w:val="0"/>
              <w:spacing w:before="0" w:after="0" w:line="240" w:lineRule="auto"/>
              <w:contextualSpacing/>
              <w:textAlignment w:val="auto"/>
              <w:rPr>
                <w:rFonts w:ascii="Times" w:eastAsia="Batang" w:hAnsi="Times"/>
                <w:i/>
                <w:iCs/>
                <w:sz w:val="24"/>
                <w:szCs w:val="24"/>
              </w:rPr>
            </w:pPr>
            <w:r w:rsidRPr="00921322">
              <w:rPr>
                <w:rFonts w:ascii="Times" w:eastAsia="Batang" w:hAnsi="Times"/>
                <w:i/>
                <w:iCs/>
                <w:szCs w:val="24"/>
              </w:rPr>
              <w:t xml:space="preserve">Parameters for basis reporting, including </w:t>
            </w:r>
          </w:p>
          <w:p w14:paraId="79CC2800" w14:textId="77777777" w:rsidR="00921322" w:rsidRPr="00921322" w:rsidRDefault="00921322" w:rsidP="008A2C5F">
            <w:pPr>
              <w:numPr>
                <w:ilvl w:val="2"/>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 xml:space="preserve">The number of basis vectors: gNB-configured via higher-layer signaling  </w:t>
            </w:r>
          </w:p>
          <w:p w14:paraId="2827759F" w14:textId="77777777" w:rsidR="00921322" w:rsidRPr="00921322" w:rsidRDefault="00921322" w:rsidP="008A2C5F">
            <w:pPr>
              <w:numPr>
                <w:ilvl w:val="3"/>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FFS: Whether it is layer-common or layer-specific, whether it is per TRP/TRP-group or common for all TRPs</w:t>
            </w:r>
          </w:p>
          <w:p w14:paraId="0CD824B7" w14:textId="77777777" w:rsidR="00921322" w:rsidRPr="00921322" w:rsidRDefault="00921322" w:rsidP="008A2C5F">
            <w:pPr>
              <w:numPr>
                <w:ilvl w:val="2"/>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 xml:space="preserve">Basis selection indicator(s): a part of CSI report </w:t>
            </w:r>
          </w:p>
          <w:p w14:paraId="5B052CB0" w14:textId="77777777" w:rsidR="00921322" w:rsidRPr="00921322" w:rsidRDefault="00921322" w:rsidP="008A2C5F">
            <w:pPr>
              <w:numPr>
                <w:ilvl w:val="3"/>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FFS: Whether it is layer-common or layer-specific, whether it is per TRP/TRP-group or common for all TRPs</w:t>
            </w:r>
          </w:p>
          <w:p w14:paraId="70903C38" w14:textId="77777777" w:rsidR="00921322" w:rsidRPr="00921322" w:rsidRDefault="00921322" w:rsidP="008A2C5F">
            <w:pPr>
              <w:numPr>
                <w:ilvl w:val="1"/>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Quantized combining coefficients (W</w:t>
            </w:r>
            <w:r w:rsidRPr="00921322">
              <w:rPr>
                <w:rFonts w:ascii="Times" w:eastAsia="Batang" w:hAnsi="Times"/>
                <w:i/>
                <w:iCs/>
                <w:szCs w:val="24"/>
                <w:vertAlign w:val="subscript"/>
              </w:rPr>
              <w:t>2</w:t>
            </w:r>
            <w:r w:rsidRPr="00921322">
              <w:rPr>
                <w:rFonts w:ascii="Times" w:eastAsia="Batang" w:hAnsi="Times"/>
                <w:i/>
                <w:iCs/>
                <w:szCs w:val="24"/>
              </w:rPr>
              <w:t>): a part of CSI report</w:t>
            </w:r>
          </w:p>
          <w:p w14:paraId="686319D7" w14:textId="77777777" w:rsidR="00921322" w:rsidRPr="00921322" w:rsidRDefault="00921322" w:rsidP="008A2C5F">
            <w:pPr>
              <w:numPr>
                <w:ilvl w:val="2"/>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FFS: details of quantization scheme</w:t>
            </w:r>
          </w:p>
          <w:p w14:paraId="3CE343B8" w14:textId="77777777" w:rsidR="00921322" w:rsidRPr="00921322" w:rsidRDefault="00921322" w:rsidP="008A2C5F">
            <w:pPr>
              <w:numPr>
                <w:ilvl w:val="1"/>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Number of non-zero coefficients and bitmap to indicate non-zero coefficients, including whether it is per TRP/TRP-group (separate) or across all TRPs/TRP-groups (joint): a part of CSI report</w:t>
            </w:r>
          </w:p>
          <w:p w14:paraId="75A9B1EC" w14:textId="77777777" w:rsidR="00921322" w:rsidRPr="00921322" w:rsidRDefault="00921322" w:rsidP="008A2C5F">
            <w:pPr>
              <w:numPr>
                <w:ilvl w:val="1"/>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Strongest coefficient indicator(s) (SCI(s)): a part of CSI report</w:t>
            </w:r>
          </w:p>
          <w:p w14:paraId="0A1BA0E6" w14:textId="77777777" w:rsidR="00921322" w:rsidRPr="00921322" w:rsidRDefault="00921322" w:rsidP="008A2C5F">
            <w:pPr>
              <w:numPr>
                <w:ilvl w:val="2"/>
                <w:numId w:val="17"/>
              </w:numPr>
              <w:overflowPunct/>
              <w:autoSpaceDE/>
              <w:autoSpaceDN/>
              <w:adjustRightInd/>
              <w:snapToGrid w:val="0"/>
              <w:spacing w:before="0" w:after="0" w:line="240" w:lineRule="auto"/>
              <w:contextualSpacing/>
              <w:textAlignment w:val="auto"/>
              <w:rPr>
                <w:rFonts w:ascii="Times" w:eastAsia="Batang" w:hAnsi="Times"/>
                <w:i/>
                <w:iCs/>
                <w:szCs w:val="24"/>
              </w:rPr>
            </w:pPr>
            <w:r w:rsidRPr="00921322">
              <w:rPr>
                <w:rFonts w:ascii="Times" w:eastAsia="Batang" w:hAnsi="Times"/>
                <w:i/>
                <w:iCs/>
                <w:szCs w:val="24"/>
              </w:rPr>
              <w:t>FFS: One per TRP/TRP-group or common for all TRPs</w:t>
            </w:r>
          </w:p>
          <w:p w14:paraId="31FC5D71" w14:textId="65D278B8" w:rsidR="00921322" w:rsidRPr="00921322" w:rsidRDefault="00921322" w:rsidP="008A2C5F">
            <w:pPr>
              <w:numPr>
                <w:ilvl w:val="2"/>
                <w:numId w:val="17"/>
              </w:numPr>
              <w:overflowPunct/>
              <w:autoSpaceDE/>
              <w:autoSpaceDN/>
              <w:adjustRightInd/>
              <w:snapToGrid w:val="0"/>
              <w:spacing w:before="0" w:after="0" w:line="240" w:lineRule="auto"/>
              <w:contextualSpacing/>
              <w:textAlignment w:val="auto"/>
              <w:rPr>
                <w:rFonts w:ascii="Times" w:eastAsia="Batang" w:hAnsi="Times"/>
                <w:szCs w:val="24"/>
              </w:rPr>
            </w:pPr>
            <w:r w:rsidRPr="00921322">
              <w:rPr>
                <w:rFonts w:ascii="Times" w:eastAsia="Batang" w:hAnsi="Times"/>
                <w:i/>
                <w:iCs/>
                <w:szCs w:val="24"/>
              </w:rPr>
              <w:lastRenderedPageBreak/>
              <w:t>FFS: Additional need for strongest TRP indicator</w:t>
            </w:r>
          </w:p>
        </w:tc>
      </w:tr>
    </w:tbl>
    <w:p w14:paraId="166CD6BF" w14:textId="77777777" w:rsidR="00921322" w:rsidRPr="0019476B" w:rsidRDefault="00921322" w:rsidP="00EC552C">
      <w:pPr>
        <w:pStyle w:val="BodyText"/>
        <w:spacing w:after="0"/>
        <w:contextualSpacing/>
        <w:rPr>
          <w:rFonts w:cs="Times"/>
          <w:i/>
          <w:sz w:val="22"/>
          <w:szCs w:val="22"/>
          <w:lang w:val="en-GB"/>
        </w:rPr>
      </w:pPr>
    </w:p>
    <w:p w14:paraId="510A1BE5" w14:textId="77777777" w:rsidR="00970C32" w:rsidRDefault="00363AC9" w:rsidP="00EC552C">
      <w:pPr>
        <w:spacing w:after="0"/>
        <w:ind w:firstLine="288"/>
        <w:contextualSpacing/>
        <w:jc w:val="both"/>
        <w:rPr>
          <w:rFonts w:ascii="Times" w:hAnsi="Times" w:cs="Times"/>
          <w:bCs/>
          <w:iCs/>
          <w:sz w:val="22"/>
        </w:rPr>
      </w:pPr>
      <w:r>
        <w:rPr>
          <w:rFonts w:ascii="Times" w:hAnsi="Times" w:cs="Times"/>
          <w:bCs/>
          <w:iCs/>
          <w:sz w:val="22"/>
        </w:rPr>
        <w:t>C-JT codebook parametrization has an impact on the overall feedback overhead.</w:t>
      </w:r>
      <w:r w:rsidR="00416678">
        <w:rPr>
          <w:rFonts w:ascii="Times" w:hAnsi="Times" w:cs="Times"/>
          <w:bCs/>
          <w:iCs/>
          <w:sz w:val="22"/>
        </w:rPr>
        <w:t xml:space="preserve"> The amount of feedback bits depends on the number of </w:t>
      </w:r>
      <w:proofErr w:type="gramStart"/>
      <w:r w:rsidR="00416678">
        <w:rPr>
          <w:rFonts w:ascii="Times" w:hAnsi="Times" w:cs="Times"/>
          <w:bCs/>
          <w:iCs/>
          <w:sz w:val="22"/>
        </w:rPr>
        <w:t>basis</w:t>
      </w:r>
      <w:proofErr w:type="gramEnd"/>
      <w:r w:rsidR="00416678">
        <w:rPr>
          <w:rFonts w:ascii="Times" w:hAnsi="Times" w:cs="Times"/>
          <w:bCs/>
          <w:iCs/>
          <w:sz w:val="22"/>
        </w:rPr>
        <w:t xml:space="preserve"> reported per TRP for SD and FD which affects how many coefficients are reported. </w:t>
      </w:r>
      <w:r w:rsidR="008217DD">
        <w:rPr>
          <w:rFonts w:ascii="Times" w:hAnsi="Times" w:cs="Times"/>
          <w:bCs/>
          <w:iCs/>
          <w:sz w:val="22"/>
        </w:rPr>
        <w:t xml:space="preserve">Since Type-II requires many bits for a single TRP, this is an area of optimization that should be </w:t>
      </w:r>
      <w:r w:rsidR="00970C32">
        <w:rPr>
          <w:rFonts w:ascii="Times" w:hAnsi="Times" w:cs="Times"/>
          <w:bCs/>
          <w:iCs/>
          <w:sz w:val="22"/>
        </w:rPr>
        <w:t xml:space="preserve">enhanced to limit the feedback overhead increase as the number of TRPs is increased. </w:t>
      </w:r>
    </w:p>
    <w:p w14:paraId="1349BDDB" w14:textId="5A49CF55" w:rsidR="0007310B" w:rsidRDefault="00D56756" w:rsidP="00EC552C">
      <w:pPr>
        <w:spacing w:after="0"/>
        <w:ind w:firstLine="288"/>
        <w:contextualSpacing/>
        <w:jc w:val="both"/>
        <w:rPr>
          <w:rFonts w:ascii="Times" w:hAnsi="Times" w:cs="Times"/>
          <w:bCs/>
          <w:iCs/>
          <w:sz w:val="22"/>
        </w:rPr>
      </w:pPr>
      <w:r>
        <w:rPr>
          <w:rFonts w:ascii="Times" w:hAnsi="Times" w:cs="Times"/>
          <w:bCs/>
          <w:iCs/>
          <w:sz w:val="22"/>
        </w:rPr>
        <w:t xml:space="preserve">Firstly, by using the Alt2. codebook structure, </w:t>
      </w:r>
      <w:r w:rsidR="00DE5068">
        <w:rPr>
          <w:rFonts w:ascii="Times" w:hAnsi="Times" w:cs="Times"/>
          <w:bCs/>
          <w:iCs/>
          <w:sz w:val="22"/>
        </w:rPr>
        <w:t xml:space="preserve">the joint FD compression </w:t>
      </w:r>
      <w:r w:rsidR="002D6450">
        <w:rPr>
          <w:rFonts w:ascii="Times" w:hAnsi="Times" w:cs="Times"/>
          <w:bCs/>
          <w:iCs/>
          <w:sz w:val="22"/>
        </w:rPr>
        <w:t xml:space="preserve">saves some overhead for reporting the FD basis since the aggregated channel is compressed at once instead of reporting per TRP </w:t>
      </w:r>
      <w:r w:rsidR="00EA264E">
        <w:rPr>
          <w:rFonts w:ascii="Times" w:hAnsi="Times" w:cs="Times"/>
          <w:bCs/>
          <w:iCs/>
          <w:sz w:val="22"/>
        </w:rPr>
        <w:t>FD basis and coefficients. Secondly, w</w:t>
      </w:r>
      <w:r w:rsidR="00F049DB">
        <w:rPr>
          <w:rFonts w:ascii="Times" w:hAnsi="Times" w:cs="Times"/>
          <w:bCs/>
          <w:iCs/>
          <w:sz w:val="22"/>
        </w:rPr>
        <w:t xml:space="preserve">e can exploit the </w:t>
      </w:r>
      <w:r w:rsidR="00C80ECD">
        <w:rPr>
          <w:rFonts w:ascii="Times" w:hAnsi="Times" w:cs="Times"/>
          <w:bCs/>
          <w:iCs/>
          <w:sz w:val="22"/>
        </w:rPr>
        <w:t>difference between UE-TRP links to save some overhead</w:t>
      </w:r>
      <w:r w:rsidR="00EA264E">
        <w:rPr>
          <w:rFonts w:ascii="Times" w:hAnsi="Times" w:cs="Times"/>
          <w:bCs/>
          <w:iCs/>
          <w:sz w:val="22"/>
        </w:rPr>
        <w:t xml:space="preserve"> in the SD reporting</w:t>
      </w:r>
      <w:r w:rsidR="00C80ECD">
        <w:rPr>
          <w:rFonts w:ascii="Times" w:hAnsi="Times" w:cs="Times"/>
          <w:bCs/>
          <w:iCs/>
          <w:sz w:val="22"/>
        </w:rPr>
        <w:t>. The</w:t>
      </w:r>
      <w:r w:rsidR="007C305A">
        <w:rPr>
          <w:rFonts w:ascii="Times" w:hAnsi="Times" w:cs="Times"/>
          <w:bCs/>
          <w:iCs/>
          <w:sz w:val="22"/>
        </w:rPr>
        <w:t xml:space="preserve"> SD resolution for basis and coeffi</w:t>
      </w:r>
      <w:r w:rsidR="008401BA">
        <w:rPr>
          <w:rFonts w:ascii="Times" w:hAnsi="Times" w:cs="Times"/>
          <w:bCs/>
          <w:iCs/>
          <w:sz w:val="22"/>
        </w:rPr>
        <w:t>cients should be configured per TRP</w:t>
      </w:r>
      <w:r w:rsidR="00104992">
        <w:rPr>
          <w:rFonts w:ascii="Times" w:hAnsi="Times" w:cs="Times"/>
          <w:bCs/>
          <w:iCs/>
          <w:sz w:val="22"/>
        </w:rPr>
        <w:t>/</w:t>
      </w:r>
      <w:r w:rsidR="008401BA">
        <w:rPr>
          <w:rFonts w:ascii="Times" w:hAnsi="Times" w:cs="Times"/>
          <w:bCs/>
          <w:iCs/>
          <w:sz w:val="22"/>
        </w:rPr>
        <w:t>TRP group such that</w:t>
      </w:r>
      <w:r w:rsidR="00C80ECD">
        <w:rPr>
          <w:rFonts w:ascii="Times" w:hAnsi="Times" w:cs="Times"/>
          <w:bCs/>
          <w:iCs/>
          <w:sz w:val="22"/>
        </w:rPr>
        <w:t xml:space="preserve"> </w:t>
      </w:r>
      <w:r w:rsidR="008401BA">
        <w:rPr>
          <w:rFonts w:ascii="Times" w:hAnsi="Times" w:cs="Times"/>
          <w:bCs/>
          <w:iCs/>
          <w:sz w:val="22"/>
        </w:rPr>
        <w:t>a</w:t>
      </w:r>
      <w:r w:rsidR="0055337F">
        <w:rPr>
          <w:rFonts w:ascii="Times" w:hAnsi="Times" w:cs="Times"/>
          <w:bCs/>
          <w:iCs/>
          <w:sz w:val="22"/>
        </w:rPr>
        <w:t xml:space="preserve"> UE </w:t>
      </w:r>
      <w:r w:rsidR="008401BA">
        <w:rPr>
          <w:rFonts w:ascii="Times" w:hAnsi="Times" w:cs="Times"/>
          <w:bCs/>
          <w:iCs/>
          <w:sz w:val="22"/>
        </w:rPr>
        <w:t xml:space="preserve">may </w:t>
      </w:r>
      <w:r w:rsidR="0055337F">
        <w:rPr>
          <w:rFonts w:ascii="Times" w:hAnsi="Times" w:cs="Times"/>
          <w:bCs/>
          <w:iCs/>
          <w:sz w:val="22"/>
        </w:rPr>
        <w:t xml:space="preserve">report CSI with different </w:t>
      </w:r>
      <w:r w:rsidR="00104992">
        <w:rPr>
          <w:rFonts w:ascii="Times" w:hAnsi="Times" w:cs="Times"/>
          <w:bCs/>
          <w:iCs/>
          <w:sz w:val="22"/>
        </w:rPr>
        <w:t>L values depending on the TRP/TRP group</w:t>
      </w:r>
      <w:r w:rsidR="0055337F">
        <w:rPr>
          <w:rFonts w:ascii="Times" w:hAnsi="Times" w:cs="Times"/>
          <w:bCs/>
          <w:iCs/>
          <w:sz w:val="22"/>
        </w:rPr>
        <w:t xml:space="preserve">. </w:t>
      </w:r>
      <w:r w:rsidR="006E7FD1">
        <w:rPr>
          <w:rFonts w:ascii="Times" w:hAnsi="Times" w:cs="Times"/>
          <w:bCs/>
          <w:iCs/>
          <w:sz w:val="22"/>
        </w:rPr>
        <w:t xml:space="preserve">Moreover, </w:t>
      </w:r>
      <w:r w:rsidR="003A3F85">
        <w:rPr>
          <w:rFonts w:ascii="Times" w:hAnsi="Times" w:cs="Times"/>
          <w:bCs/>
          <w:iCs/>
          <w:sz w:val="22"/>
        </w:rPr>
        <w:t xml:space="preserve">in some limited cases, the </w:t>
      </w:r>
      <w:r w:rsidR="006E7FD1">
        <w:rPr>
          <w:rFonts w:ascii="Times" w:hAnsi="Times" w:cs="Times"/>
          <w:bCs/>
          <w:iCs/>
          <w:sz w:val="22"/>
        </w:rPr>
        <w:t xml:space="preserve">same basis </w:t>
      </w:r>
      <w:r w:rsidR="0035002B">
        <w:rPr>
          <w:rFonts w:ascii="Times" w:hAnsi="Times" w:cs="Times"/>
          <w:bCs/>
          <w:iCs/>
          <w:sz w:val="22"/>
        </w:rPr>
        <w:t>vectors and indices can be shared for more than one TRP</w:t>
      </w:r>
      <w:r w:rsidR="0063517B">
        <w:rPr>
          <w:rFonts w:ascii="Times" w:hAnsi="Times" w:cs="Times"/>
          <w:bCs/>
          <w:iCs/>
          <w:sz w:val="22"/>
        </w:rPr>
        <w:t>/TRP group</w:t>
      </w:r>
      <w:r w:rsidR="0035002B">
        <w:rPr>
          <w:rFonts w:ascii="Times" w:hAnsi="Times" w:cs="Times"/>
          <w:bCs/>
          <w:iCs/>
          <w:sz w:val="22"/>
        </w:rPr>
        <w:t xml:space="preserve"> to reduce even further the overhead. </w:t>
      </w:r>
    </w:p>
    <w:p w14:paraId="580350A6" w14:textId="2BE6D1E8" w:rsidR="00104992" w:rsidRPr="00F44FE2" w:rsidRDefault="00FC5678" w:rsidP="00EC552C">
      <w:pPr>
        <w:spacing w:after="0"/>
        <w:ind w:firstLine="288"/>
        <w:contextualSpacing/>
        <w:jc w:val="both"/>
        <w:rPr>
          <w:rFonts w:ascii="Times" w:hAnsi="Times" w:cs="Times"/>
          <w:bCs/>
          <w:iCs/>
          <w:sz w:val="22"/>
        </w:rPr>
      </w:pPr>
      <w:r>
        <w:rPr>
          <w:rFonts w:ascii="Times" w:hAnsi="Times" w:cs="Times"/>
          <w:bCs/>
          <w:iCs/>
          <w:sz w:val="22"/>
        </w:rPr>
        <w:t>With multiple hypothesis reporting, the</w:t>
      </w:r>
      <w:r w:rsidR="00770BBD">
        <w:rPr>
          <w:rFonts w:ascii="Times" w:hAnsi="Times" w:cs="Times"/>
          <w:bCs/>
          <w:iCs/>
          <w:sz w:val="22"/>
        </w:rPr>
        <w:t xml:space="preserve"> basis index should also be shared. For example, if a UE reports a CSI for </w:t>
      </w:r>
      <w:r w:rsidR="004F5109">
        <w:rPr>
          <w:rFonts w:ascii="Times" w:hAnsi="Times" w:cs="Times"/>
          <w:bCs/>
          <w:iCs/>
          <w:sz w:val="22"/>
        </w:rPr>
        <w:t xml:space="preserve">sTRP hypothesis from </w:t>
      </w:r>
      <w:r w:rsidR="00770BBD">
        <w:rPr>
          <w:rFonts w:ascii="Times" w:hAnsi="Times" w:cs="Times"/>
          <w:bCs/>
          <w:iCs/>
          <w:sz w:val="22"/>
        </w:rPr>
        <w:t xml:space="preserve">TRP1 with </w:t>
      </w:r>
      <w:r w:rsidR="004F5109">
        <w:rPr>
          <w:rFonts w:ascii="Times" w:hAnsi="Times" w:cs="Times"/>
          <w:bCs/>
          <w:iCs/>
          <w:sz w:val="22"/>
        </w:rPr>
        <w:t xml:space="preserve">L basis, then the same L basis </w:t>
      </w:r>
      <w:r w:rsidR="00B36592">
        <w:rPr>
          <w:rFonts w:ascii="Times" w:hAnsi="Times" w:cs="Times"/>
          <w:bCs/>
          <w:iCs/>
          <w:sz w:val="22"/>
        </w:rPr>
        <w:t xml:space="preserve">or a subset of these L basis </w:t>
      </w:r>
      <w:r w:rsidR="004F5109">
        <w:rPr>
          <w:rFonts w:ascii="Times" w:hAnsi="Times" w:cs="Times"/>
          <w:bCs/>
          <w:iCs/>
          <w:sz w:val="22"/>
        </w:rPr>
        <w:t>are reusable for reporting TRP1 feedback for a C-JT hypothesis.</w:t>
      </w:r>
      <w:r w:rsidR="00F44FE2">
        <w:rPr>
          <w:rFonts w:ascii="Times" w:hAnsi="Times" w:cs="Times"/>
          <w:bCs/>
          <w:iCs/>
          <w:sz w:val="22"/>
        </w:rPr>
        <w:t xml:space="preserve"> </w:t>
      </w:r>
      <w:r w:rsidR="00F44FE2">
        <w:rPr>
          <w:rFonts w:ascii="Times" w:hAnsi="Times" w:cs="Times"/>
          <w:iCs/>
          <w:sz w:val="22"/>
        </w:rPr>
        <w:t>The</w:t>
      </w:r>
      <w:r w:rsidR="00104992">
        <w:rPr>
          <w:rFonts w:ascii="Times" w:hAnsi="Times" w:cs="Times"/>
          <w:iCs/>
          <w:sz w:val="22"/>
        </w:rPr>
        <w:t xml:space="preserve"> resolution of the spatial basis matrices </w:t>
      </w:r>
      <w:r w:rsidR="004628C1">
        <w:rPr>
          <w:rFonts w:ascii="Times" w:hAnsi="Times" w:cs="Times"/>
          <w:iCs/>
          <w:sz w:val="22"/>
        </w:rPr>
        <w:t>can be</w:t>
      </w:r>
      <w:r w:rsidR="00F44FE2">
        <w:rPr>
          <w:rFonts w:ascii="Times" w:hAnsi="Times" w:cs="Times"/>
          <w:iCs/>
          <w:sz w:val="22"/>
        </w:rPr>
        <w:t xml:space="preserve"> variable </w:t>
      </w:r>
      <w:r w:rsidR="00104992">
        <w:rPr>
          <w:rFonts w:ascii="Times" w:hAnsi="Times" w:cs="Times"/>
          <w:iCs/>
          <w:sz w:val="22"/>
        </w:rPr>
        <w:t xml:space="preserve">as a function of the number of TRPs in the UE’s reported hypothesis. For example, </w:t>
      </w:r>
      <w:r w:rsidR="00104992" w:rsidRPr="008F67BE">
        <w:rPr>
          <w:rFonts w:ascii="Times" w:hAnsi="Times" w:cs="Times"/>
          <w:iCs/>
          <w:sz w:val="22"/>
          <w:szCs w:val="22"/>
        </w:rPr>
        <w:t xml:space="preserve">in </w:t>
      </w:r>
      <w:r w:rsidR="00104992" w:rsidRPr="008F67BE">
        <w:rPr>
          <w:rFonts w:ascii="Times" w:hAnsi="Times" w:cs="Times"/>
          <w:iCs/>
          <w:sz w:val="22"/>
          <w:szCs w:val="22"/>
        </w:rPr>
        <w:fldChar w:fldCharType="begin"/>
      </w:r>
      <w:r w:rsidR="00104992" w:rsidRPr="008F67BE">
        <w:rPr>
          <w:rFonts w:ascii="Times" w:hAnsi="Times" w:cs="Times"/>
          <w:iCs/>
          <w:sz w:val="22"/>
          <w:szCs w:val="22"/>
        </w:rPr>
        <w:instrText xml:space="preserve"> REF _Ref110440252 \h </w:instrText>
      </w:r>
      <w:r w:rsidR="008F67BE">
        <w:rPr>
          <w:rFonts w:ascii="Times" w:hAnsi="Times" w:cs="Times"/>
          <w:iCs/>
          <w:sz w:val="22"/>
          <w:szCs w:val="22"/>
        </w:rPr>
        <w:instrText xml:space="preserve"> \* MERGEFORMAT </w:instrText>
      </w:r>
      <w:r w:rsidR="00104992" w:rsidRPr="008F67BE">
        <w:rPr>
          <w:rFonts w:ascii="Times" w:hAnsi="Times" w:cs="Times"/>
          <w:iCs/>
          <w:sz w:val="22"/>
          <w:szCs w:val="22"/>
        </w:rPr>
      </w:r>
      <w:r w:rsidR="00104992" w:rsidRPr="008F67BE">
        <w:rPr>
          <w:rFonts w:ascii="Times" w:hAnsi="Times" w:cs="Times"/>
          <w:iCs/>
          <w:sz w:val="22"/>
          <w:szCs w:val="22"/>
        </w:rPr>
        <w:fldChar w:fldCharType="separate"/>
      </w:r>
      <w:r w:rsidR="00104992" w:rsidRPr="008F67BE">
        <w:rPr>
          <w:sz w:val="22"/>
          <w:szCs w:val="22"/>
        </w:rPr>
        <w:t xml:space="preserve">Figure </w:t>
      </w:r>
      <w:r w:rsidR="00104992" w:rsidRPr="008F67BE">
        <w:rPr>
          <w:noProof/>
          <w:sz w:val="22"/>
          <w:szCs w:val="22"/>
        </w:rPr>
        <w:t>1</w:t>
      </w:r>
      <w:r w:rsidR="00104992" w:rsidRPr="008F67BE">
        <w:rPr>
          <w:rFonts w:ascii="Times" w:hAnsi="Times" w:cs="Times"/>
          <w:iCs/>
          <w:sz w:val="22"/>
          <w:szCs w:val="22"/>
        </w:rPr>
        <w:fldChar w:fldCharType="end"/>
      </w:r>
      <w:r w:rsidR="00104992">
        <w:rPr>
          <w:rFonts w:ascii="Times" w:hAnsi="Times" w:cs="Times"/>
          <w:iCs/>
          <w:sz w:val="22"/>
        </w:rPr>
        <w:t>, for a same number of basis L, a UE generate</w:t>
      </w:r>
      <w:r w:rsidR="0007310B">
        <w:rPr>
          <w:rFonts w:ascii="Times" w:hAnsi="Times" w:cs="Times"/>
          <w:iCs/>
          <w:sz w:val="22"/>
        </w:rPr>
        <w:t>s</w:t>
      </w:r>
      <w:r w:rsidR="00104992">
        <w:rPr>
          <w:rFonts w:ascii="Times" w:hAnsi="Times" w:cs="Times"/>
          <w:iCs/>
          <w:sz w:val="22"/>
        </w:rPr>
        <w:t xml:space="preserve"> CSI reports with different basis sets per TRP depending on the reporting hypothesis, and the number of coordinating TRPs. </w:t>
      </w:r>
    </w:p>
    <w:p w14:paraId="1239D5D6" w14:textId="77777777" w:rsidR="00104992" w:rsidRDefault="00104992" w:rsidP="00EC552C">
      <w:pPr>
        <w:spacing w:after="0"/>
        <w:contextualSpacing/>
        <w:jc w:val="both"/>
        <w:rPr>
          <w:rFonts w:ascii="Times" w:hAnsi="Times" w:cs="Times"/>
          <w:b/>
          <w:i/>
          <w:sz w:val="22"/>
        </w:rPr>
      </w:pPr>
    </w:p>
    <w:p w14:paraId="4FCD2AF0" w14:textId="77777777" w:rsidR="00104992" w:rsidRDefault="00104992" w:rsidP="00EC552C">
      <w:pPr>
        <w:keepNext/>
        <w:spacing w:after="0"/>
        <w:contextualSpacing/>
        <w:jc w:val="center"/>
      </w:pPr>
      <w:r>
        <w:object w:dxaOrig="9090" w:dyaOrig="1920" w14:anchorId="0BC9C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76.15pt" o:ole="">
            <v:imagedata r:id="rId11" o:title=""/>
          </v:shape>
          <o:OLEObject Type="Embed" ProgID="Visio.Drawing.15" ShapeID="_x0000_i1025" DrawAspect="Content" ObjectID="_1721638758" r:id="rId12"/>
        </w:object>
      </w:r>
    </w:p>
    <w:p w14:paraId="0CF51BDF" w14:textId="77777777" w:rsidR="00104992" w:rsidRDefault="00104992" w:rsidP="008A2C5F">
      <w:pPr>
        <w:pStyle w:val="Caption"/>
        <w:spacing w:before="0" w:after="0"/>
        <w:contextualSpacing/>
        <w:jc w:val="center"/>
        <w:rPr>
          <w:rFonts w:ascii="Times" w:hAnsi="Times" w:cs="Times"/>
          <w:b w:val="0"/>
          <w:i/>
          <w:sz w:val="22"/>
        </w:rPr>
      </w:pPr>
      <w:bookmarkStart w:id="4" w:name="_Ref110440252"/>
      <w:r>
        <w:t xml:space="preserve">Figure </w:t>
      </w:r>
      <w:r>
        <w:fldChar w:fldCharType="begin"/>
      </w:r>
      <w:r>
        <w:instrText xml:space="preserve"> SEQ Figure \* ARABIC </w:instrText>
      </w:r>
      <w:r>
        <w:fldChar w:fldCharType="separate"/>
      </w:r>
      <w:r>
        <w:rPr>
          <w:noProof/>
        </w:rPr>
        <w:t>1</w:t>
      </w:r>
      <w:r>
        <w:fldChar w:fldCharType="end"/>
      </w:r>
      <w:bookmarkEnd w:id="4"/>
      <w:r>
        <w:t xml:space="preserve"> Spatial basis resolution as a function of hypothesis</w:t>
      </w:r>
    </w:p>
    <w:p w14:paraId="25E0DA0C" w14:textId="323AF5F5" w:rsidR="00A75FD0" w:rsidRPr="0055337F" w:rsidRDefault="00A75FD0" w:rsidP="00EC552C">
      <w:pPr>
        <w:spacing w:after="0"/>
        <w:ind w:firstLine="288"/>
        <w:contextualSpacing/>
        <w:jc w:val="both"/>
        <w:rPr>
          <w:rFonts w:ascii="Times" w:hAnsi="Times" w:cs="Times"/>
          <w:bCs/>
          <w:iCs/>
          <w:sz w:val="22"/>
        </w:rPr>
      </w:pPr>
    </w:p>
    <w:p w14:paraId="45257245" w14:textId="77777777" w:rsidR="00114EF5" w:rsidRDefault="00114EF5" w:rsidP="00EC552C">
      <w:pPr>
        <w:spacing w:after="0"/>
        <w:contextualSpacing/>
        <w:jc w:val="both"/>
        <w:rPr>
          <w:rFonts w:ascii="Times" w:hAnsi="Times" w:cs="Times"/>
          <w:b/>
          <w:i/>
          <w:sz w:val="22"/>
        </w:rPr>
      </w:pPr>
    </w:p>
    <w:p w14:paraId="0D40E87B" w14:textId="77777777" w:rsidR="0051352F" w:rsidRDefault="00CB6218" w:rsidP="00EC552C">
      <w:pPr>
        <w:spacing w:after="0"/>
        <w:contextualSpacing/>
        <w:jc w:val="both"/>
        <w:rPr>
          <w:rFonts w:ascii="Times" w:hAnsi="Times" w:cs="Times"/>
          <w:i/>
          <w:sz w:val="22"/>
        </w:rPr>
      </w:pPr>
      <w:r w:rsidRPr="00661223">
        <w:rPr>
          <w:rFonts w:ascii="Times" w:hAnsi="Times" w:cs="Times"/>
          <w:b/>
          <w:i/>
          <w:sz w:val="22"/>
        </w:rPr>
        <w:t xml:space="preserve">Observation </w:t>
      </w:r>
      <w:r w:rsidR="00345DC4">
        <w:rPr>
          <w:rFonts w:ascii="Times" w:hAnsi="Times" w:cs="Times"/>
          <w:b/>
          <w:i/>
          <w:sz w:val="22"/>
        </w:rPr>
        <w:t>1</w:t>
      </w:r>
      <w:r w:rsidR="00793D9E">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channel characteristics per UE-TRP link </w:t>
      </w:r>
      <w:r w:rsidR="00BE0F39">
        <w:rPr>
          <w:rFonts w:ascii="Times" w:hAnsi="Times" w:cs="Times"/>
          <w:i/>
          <w:sz w:val="22"/>
        </w:rPr>
        <w:t>vary and</w:t>
      </w:r>
      <w:r>
        <w:rPr>
          <w:rFonts w:ascii="Times" w:hAnsi="Times" w:cs="Times"/>
          <w:i/>
          <w:sz w:val="22"/>
        </w:rPr>
        <w:t xml:space="preserve"> </w:t>
      </w:r>
      <w:r w:rsidR="00F049DB">
        <w:rPr>
          <w:rFonts w:ascii="Times" w:hAnsi="Times" w:cs="Times"/>
          <w:i/>
          <w:sz w:val="22"/>
        </w:rPr>
        <w:t xml:space="preserve">may </w:t>
      </w:r>
      <w:r>
        <w:rPr>
          <w:rFonts w:ascii="Times" w:hAnsi="Times" w:cs="Times"/>
          <w:i/>
          <w:sz w:val="22"/>
        </w:rPr>
        <w:t xml:space="preserve">require different level of </w:t>
      </w:r>
      <w:r w:rsidR="00ED55CA">
        <w:rPr>
          <w:rFonts w:ascii="Times" w:hAnsi="Times" w:cs="Times"/>
          <w:i/>
          <w:sz w:val="22"/>
        </w:rPr>
        <w:t>resolutions in spatial or frequency domain.</w:t>
      </w:r>
    </w:p>
    <w:p w14:paraId="43E9A9B9" w14:textId="27F56C1A" w:rsidR="00CB6218" w:rsidRPr="0046112D" w:rsidRDefault="00ED55CA" w:rsidP="00EC552C">
      <w:pPr>
        <w:spacing w:after="0"/>
        <w:contextualSpacing/>
        <w:jc w:val="both"/>
        <w:rPr>
          <w:rFonts w:ascii="Times" w:hAnsi="Times" w:cs="Times"/>
          <w:i/>
          <w:sz w:val="22"/>
        </w:rPr>
      </w:pPr>
      <w:r>
        <w:rPr>
          <w:rFonts w:ascii="Times" w:hAnsi="Times" w:cs="Times"/>
          <w:i/>
          <w:sz w:val="22"/>
        </w:rPr>
        <w:t xml:space="preserve"> </w:t>
      </w:r>
    </w:p>
    <w:p w14:paraId="5E9AFD68" w14:textId="5AF9FED2" w:rsidR="0019476B" w:rsidRDefault="00CB6218" w:rsidP="00EC552C">
      <w:pPr>
        <w:pStyle w:val="BodyText"/>
        <w:spacing w:after="0"/>
        <w:contextualSpacing/>
        <w:rPr>
          <w:rFonts w:cs="Times"/>
          <w:i/>
          <w:sz w:val="22"/>
        </w:rPr>
      </w:pPr>
      <w:r w:rsidRPr="00661223">
        <w:rPr>
          <w:rFonts w:cs="Times"/>
          <w:b/>
          <w:i/>
          <w:sz w:val="22"/>
        </w:rPr>
        <w:t xml:space="preserve">Proposal </w:t>
      </w:r>
      <w:r w:rsidR="00345DC4">
        <w:rPr>
          <w:rFonts w:cs="Times"/>
          <w:b/>
          <w:i/>
          <w:sz w:val="22"/>
        </w:rPr>
        <w:t>1</w:t>
      </w:r>
      <w:r w:rsidR="00793D9E">
        <w:rPr>
          <w:rFonts w:cs="Times"/>
          <w:b/>
          <w:i/>
          <w:sz w:val="22"/>
        </w:rPr>
        <w:t>1</w:t>
      </w:r>
      <w:r w:rsidRPr="00661223">
        <w:rPr>
          <w:rFonts w:cs="Times"/>
          <w:b/>
          <w:i/>
          <w:sz w:val="22"/>
        </w:rPr>
        <w:t>:</w:t>
      </w:r>
      <w:r w:rsidRPr="00661223">
        <w:rPr>
          <w:rFonts w:cs="Times"/>
          <w:i/>
          <w:sz w:val="22"/>
        </w:rPr>
        <w:t xml:space="preserve"> </w:t>
      </w:r>
      <w:r w:rsidR="007B155A">
        <w:rPr>
          <w:rFonts w:cs="Times"/>
          <w:i/>
          <w:sz w:val="22"/>
        </w:rPr>
        <w:t>We make the following proposals</w:t>
      </w:r>
      <w:r w:rsidR="004858C8">
        <w:rPr>
          <w:rFonts w:cs="Times"/>
          <w:i/>
          <w:sz w:val="22"/>
        </w:rPr>
        <w:t xml:space="preserve"> on the parametrization of the C-JT codebook:</w:t>
      </w:r>
    </w:p>
    <w:p w14:paraId="3D9FC703" w14:textId="6A6684C7" w:rsidR="007B155A" w:rsidRPr="009A3631" w:rsidRDefault="007B155A" w:rsidP="00EC552C">
      <w:pPr>
        <w:pStyle w:val="BodyText"/>
        <w:numPr>
          <w:ilvl w:val="0"/>
          <w:numId w:val="14"/>
        </w:numPr>
        <w:spacing w:after="0"/>
        <w:contextualSpacing/>
        <w:rPr>
          <w:rFonts w:cs="Times"/>
          <w:i/>
          <w:sz w:val="22"/>
        </w:rPr>
      </w:pPr>
      <w:r>
        <w:rPr>
          <w:rFonts w:cs="Times"/>
          <w:i/>
          <w:sz w:val="22"/>
        </w:rPr>
        <w:t xml:space="preserve">The number of basis vectors is configured per </w:t>
      </w:r>
      <w:r w:rsidR="006E3076">
        <w:rPr>
          <w:rFonts w:cs="Times"/>
          <w:i/>
          <w:sz w:val="22"/>
        </w:rPr>
        <w:t>TRP-group</w:t>
      </w:r>
      <w:r w:rsidR="009A3631">
        <w:rPr>
          <w:rFonts w:cs="Times"/>
          <w:i/>
          <w:sz w:val="22"/>
        </w:rPr>
        <w:t xml:space="preserve">, where one TRP-group can consist of more than one TRP. </w:t>
      </w:r>
    </w:p>
    <w:p w14:paraId="28A5F3B0" w14:textId="62C59745" w:rsidR="00497AFD" w:rsidRPr="008F67BE" w:rsidRDefault="00C66074" w:rsidP="00EC552C">
      <w:pPr>
        <w:pStyle w:val="BodyText"/>
        <w:numPr>
          <w:ilvl w:val="0"/>
          <w:numId w:val="14"/>
        </w:numPr>
        <w:spacing w:after="0"/>
        <w:contextualSpacing/>
        <w:rPr>
          <w:rFonts w:cs="Times"/>
          <w:i/>
          <w:sz w:val="22"/>
        </w:rPr>
      </w:pPr>
      <w:r>
        <w:rPr>
          <w:rFonts w:cs="Times"/>
          <w:i/>
          <w:sz w:val="22"/>
        </w:rPr>
        <w:t>Basis selection indicators are per TRP-group</w:t>
      </w:r>
      <w:r w:rsidR="004858C8">
        <w:rPr>
          <w:rFonts w:cs="Times"/>
          <w:i/>
          <w:sz w:val="22"/>
        </w:rPr>
        <w:t xml:space="preserve">, where one TRP-group can consist of more than one TRP. </w:t>
      </w:r>
    </w:p>
    <w:p w14:paraId="7F6AF653" w14:textId="77777777" w:rsidR="0000393D" w:rsidRDefault="0000393D" w:rsidP="00EC552C">
      <w:pPr>
        <w:pStyle w:val="BodyText"/>
        <w:spacing w:after="0"/>
        <w:contextualSpacing/>
        <w:rPr>
          <w:rFonts w:cs="Times"/>
          <w:i/>
          <w:sz w:val="22"/>
          <w:szCs w:val="22"/>
        </w:rPr>
      </w:pPr>
    </w:p>
    <w:p w14:paraId="1D7B9029" w14:textId="6197ED99" w:rsidR="00200C23" w:rsidRPr="00D55801" w:rsidRDefault="00031816" w:rsidP="00EC552C">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2E3DF02A" w:rsidR="005A695D" w:rsidRDefault="00D90F03" w:rsidP="00EC552C">
      <w:pPr>
        <w:spacing w:after="0"/>
        <w:ind w:firstLine="288"/>
        <w:contextualSpacing/>
        <w:jc w:val="both"/>
        <w:rPr>
          <w:rFonts w:eastAsiaTheme="minorEastAsia"/>
          <w:sz w:val="22"/>
          <w:szCs w:val="22"/>
          <w:lang w:eastAsia="zh-CN"/>
        </w:rPr>
      </w:pPr>
      <w:r w:rsidRPr="00200C23">
        <w:rPr>
          <w:rFonts w:ascii="Times" w:hAnsi="Times" w:cs="Times"/>
          <w:sz w:val="22"/>
          <w:szCs w:val="22"/>
          <w:lang w:val="en-US"/>
        </w:rPr>
        <w:t xml:space="preserve">In this contribution, we provided </w:t>
      </w:r>
      <w:r w:rsidR="00200C23" w:rsidRPr="00200C23">
        <w:rPr>
          <w:rFonts w:ascii="Times" w:hAnsi="Times" w:cs="Times"/>
          <w:sz w:val="22"/>
          <w:szCs w:val="22"/>
          <w:lang w:val="en-US"/>
        </w:rPr>
        <w:t xml:space="preserve">our views </w:t>
      </w:r>
      <w:r w:rsidR="00DF211D">
        <w:rPr>
          <w:rFonts w:ascii="Times" w:hAnsi="Times" w:cs="Times"/>
          <w:sz w:val="22"/>
          <w:szCs w:val="22"/>
          <w:lang w:val="en-US"/>
        </w:rPr>
        <w:t xml:space="preserve">regarding CSI enhancements for Rel-18 MIMO. </w:t>
      </w:r>
      <w:r w:rsidR="001D0D01" w:rsidRPr="005968AE">
        <w:rPr>
          <w:rFonts w:eastAsiaTheme="minorEastAsia"/>
          <w:sz w:val="22"/>
          <w:szCs w:val="22"/>
          <w:lang w:eastAsia="zh-CN"/>
        </w:rPr>
        <w:t>Based on the presented discussion, we make the following observations and proposals</w:t>
      </w:r>
      <w:r w:rsidR="00AD6DD1">
        <w:rPr>
          <w:rFonts w:eastAsiaTheme="minorEastAsia"/>
          <w:sz w:val="22"/>
          <w:szCs w:val="22"/>
          <w:lang w:eastAsia="zh-CN"/>
        </w:rPr>
        <w:t>,</w:t>
      </w:r>
    </w:p>
    <w:p w14:paraId="5C3CBD3A" w14:textId="1DDA1155" w:rsidR="00541236" w:rsidRDefault="00541236" w:rsidP="00EC552C">
      <w:pPr>
        <w:pStyle w:val="BodyText"/>
        <w:spacing w:after="0"/>
        <w:contextualSpacing/>
        <w:rPr>
          <w:rFonts w:cs="Times"/>
          <w:b/>
          <w:bCs/>
          <w:i/>
          <w:iCs/>
          <w:sz w:val="22"/>
          <w:szCs w:val="22"/>
        </w:rPr>
      </w:pPr>
    </w:p>
    <w:p w14:paraId="51D7BA47" w14:textId="64C636D8" w:rsidR="00541236" w:rsidRPr="008A2C5F" w:rsidRDefault="00EC552C" w:rsidP="00EC552C">
      <w:pPr>
        <w:pStyle w:val="BodyText"/>
        <w:spacing w:after="0"/>
        <w:contextualSpacing/>
        <w:rPr>
          <w:rFonts w:cs="Times"/>
          <w:b/>
          <w:bCs/>
          <w:sz w:val="22"/>
          <w:szCs w:val="22"/>
        </w:rPr>
      </w:pPr>
      <w:r w:rsidRPr="008A2C5F">
        <w:rPr>
          <w:rFonts w:cs="Times"/>
          <w:b/>
          <w:bCs/>
          <w:sz w:val="22"/>
          <w:szCs w:val="22"/>
          <w:highlight w:val="lightGray"/>
        </w:rPr>
        <w:t xml:space="preserve">CSI Enhancements for </w:t>
      </w:r>
      <w:r w:rsidR="00541236" w:rsidRPr="008A2C5F">
        <w:rPr>
          <w:rFonts w:cs="Times"/>
          <w:b/>
          <w:bCs/>
          <w:sz w:val="22"/>
          <w:szCs w:val="22"/>
          <w:highlight w:val="lightGray"/>
        </w:rPr>
        <w:t>High Doppler</w:t>
      </w:r>
    </w:p>
    <w:p w14:paraId="79C2DEEE" w14:textId="39B47D6E" w:rsidR="00541236" w:rsidRDefault="00541236" w:rsidP="00EC552C">
      <w:pPr>
        <w:pStyle w:val="BodyText"/>
        <w:spacing w:after="0"/>
        <w:contextualSpacing/>
        <w:rPr>
          <w:rFonts w:cs="Times"/>
          <w:i/>
          <w:iCs/>
          <w:sz w:val="22"/>
          <w:szCs w:val="22"/>
        </w:rPr>
      </w:pPr>
      <w:r w:rsidRPr="00B5106F">
        <w:rPr>
          <w:rFonts w:cs="Times"/>
          <w:b/>
          <w:bCs/>
          <w:i/>
          <w:iCs/>
          <w:sz w:val="22"/>
          <w:szCs w:val="22"/>
        </w:rPr>
        <w:t>Observation 1</w:t>
      </w:r>
      <w:r w:rsidRPr="00695D48">
        <w:rPr>
          <w:rFonts w:cs="Times"/>
          <w:i/>
          <w:iCs/>
          <w:sz w:val="22"/>
          <w:szCs w:val="22"/>
        </w:rPr>
        <w:t xml:space="preserve">:  </w:t>
      </w:r>
      <w:r>
        <w:rPr>
          <w:rFonts w:cs="Times"/>
          <w:i/>
          <w:iCs/>
          <w:sz w:val="22"/>
          <w:szCs w:val="22"/>
        </w:rPr>
        <w:t xml:space="preserve">CSI reporting structure for Rel-18 high Doppler scenario is based on multiple reporting of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Pr>
          <w:rFonts w:cs="Times"/>
          <w:i/>
          <w:iCs/>
          <w:sz w:val="22"/>
          <w:szCs w:val="22"/>
        </w:rPr>
        <w:t xml:space="preserve"> for fixed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Pr>
          <w:rFonts w:cs="Times"/>
          <w:i/>
          <w:iCs/>
          <w:sz w:val="22"/>
          <w:szCs w:val="22"/>
        </w:rPr>
        <w:t xml:space="preserve"> and </w:t>
      </w:r>
      <m:oMath>
        <m:sSub>
          <m:sSubPr>
            <m:ctrlPr>
              <w:rPr>
                <w:rFonts w:ascii="Cambria Math" w:hAnsi="Cambria Math" w:cs="Times"/>
                <w:i/>
                <w:iCs/>
                <w:sz w:val="22"/>
                <w:szCs w:val="22"/>
              </w:rPr>
            </m:ctrlPr>
          </m:sSubPr>
          <m:e>
            <m:r>
              <m:rPr>
                <m:sty m:val="bi"/>
              </m:rPr>
              <w:rPr>
                <w:rFonts w:ascii="Cambria Math" w:hAnsi="Cambria Math" w:cs="Times"/>
                <w:sz w:val="22"/>
                <w:szCs w:val="22"/>
              </w:rPr>
              <m:t>W</m:t>
            </m:r>
          </m:e>
          <m:sub>
            <m:r>
              <w:rPr>
                <w:rFonts w:ascii="Cambria Math" w:hAnsi="Cambria Math" w:cs="Times"/>
                <w:sz w:val="22"/>
                <w:szCs w:val="22"/>
              </w:rPr>
              <m:t>f</m:t>
            </m:r>
          </m:sub>
        </m:sSub>
      </m:oMath>
      <w:r>
        <w:rPr>
          <w:rFonts w:cs="Times"/>
          <w:i/>
          <w:iCs/>
          <w:sz w:val="22"/>
          <w:szCs w:val="22"/>
        </w:rPr>
        <w:t>.</w:t>
      </w:r>
    </w:p>
    <w:p w14:paraId="7037A761" w14:textId="77777777" w:rsidR="00541236" w:rsidRPr="002D422E" w:rsidRDefault="00541236" w:rsidP="00EC552C">
      <w:pPr>
        <w:spacing w:after="0"/>
        <w:ind w:firstLine="288"/>
        <w:contextualSpacing/>
        <w:jc w:val="both"/>
        <w:rPr>
          <w:rFonts w:ascii="Times" w:hAnsi="Times" w:cs="Times"/>
          <w:bCs/>
          <w:iCs/>
          <w:sz w:val="22"/>
        </w:rPr>
      </w:pPr>
    </w:p>
    <w:p w14:paraId="221D23F5" w14:textId="77777777" w:rsidR="00541236" w:rsidRPr="00184276" w:rsidRDefault="00541236" w:rsidP="008A2C5F">
      <w:pPr>
        <w:spacing w:after="0"/>
        <w:contextualSpacing/>
        <w:rPr>
          <w:i/>
          <w:iCs/>
          <w:sz w:val="22"/>
          <w:szCs w:val="22"/>
        </w:rPr>
      </w:pPr>
      <w:r w:rsidRPr="00184276">
        <w:rPr>
          <w:b/>
          <w:bCs/>
          <w:i/>
          <w:iCs/>
          <w:sz w:val="22"/>
          <w:szCs w:val="22"/>
        </w:rPr>
        <w:t>Observation 2</w:t>
      </w:r>
      <w:r w:rsidRPr="00184276">
        <w:rPr>
          <w:i/>
          <w:iCs/>
          <w:sz w:val="22"/>
          <w:szCs w:val="22"/>
        </w:rPr>
        <w:t>: Alt1</w:t>
      </w:r>
      <w:r>
        <w:rPr>
          <w:i/>
          <w:iCs/>
          <w:sz w:val="22"/>
          <w:szCs w:val="22"/>
        </w:rPr>
        <w:t>.</w:t>
      </w:r>
      <w:r w:rsidRPr="00184276">
        <w:rPr>
          <w:i/>
          <w:iCs/>
          <w:sz w:val="22"/>
          <w:szCs w:val="22"/>
        </w:rPr>
        <w:t>B requires less specification efforts and allows UE side prediction, which is more accurate as compared to prediction at gNB.</w:t>
      </w:r>
    </w:p>
    <w:p w14:paraId="55AAB20F" w14:textId="77777777" w:rsidR="00EC552C" w:rsidRDefault="00EC552C" w:rsidP="00EC552C">
      <w:pPr>
        <w:spacing w:after="0"/>
        <w:contextualSpacing/>
        <w:rPr>
          <w:b/>
          <w:bCs/>
          <w:i/>
          <w:iCs/>
          <w:sz w:val="22"/>
          <w:szCs w:val="22"/>
        </w:rPr>
      </w:pPr>
    </w:p>
    <w:p w14:paraId="1AAD31E4" w14:textId="4A69BDFF" w:rsidR="00541236" w:rsidRPr="00184276" w:rsidRDefault="00541236" w:rsidP="008A2C5F">
      <w:pPr>
        <w:spacing w:after="0"/>
        <w:contextualSpacing/>
        <w:rPr>
          <w:i/>
          <w:iCs/>
          <w:sz w:val="22"/>
          <w:szCs w:val="22"/>
        </w:rPr>
      </w:pPr>
      <w:r w:rsidRPr="00184276">
        <w:rPr>
          <w:b/>
          <w:bCs/>
          <w:i/>
          <w:iCs/>
          <w:sz w:val="22"/>
          <w:szCs w:val="22"/>
        </w:rPr>
        <w:t>Observation 3</w:t>
      </w:r>
      <w:r w:rsidRPr="00184276">
        <w:rPr>
          <w:i/>
          <w:iCs/>
          <w:sz w:val="22"/>
          <w:szCs w:val="22"/>
        </w:rPr>
        <w:t>: Parameters of a TDCP report are independent of other CSI/UCI parameters</w:t>
      </w:r>
      <w:r>
        <w:rPr>
          <w:i/>
          <w:iCs/>
          <w:sz w:val="22"/>
          <w:szCs w:val="22"/>
        </w:rPr>
        <w:t>.</w:t>
      </w:r>
    </w:p>
    <w:p w14:paraId="4184D2BC" w14:textId="77777777" w:rsidR="00EC552C" w:rsidRDefault="00EC552C" w:rsidP="00EC552C">
      <w:pPr>
        <w:pStyle w:val="BodyText"/>
        <w:spacing w:after="0"/>
        <w:contextualSpacing/>
        <w:rPr>
          <w:rFonts w:ascii="Times New Roman" w:hAnsi="Times New Roman"/>
          <w:b/>
          <w:bCs/>
          <w:i/>
          <w:iCs/>
          <w:sz w:val="22"/>
          <w:szCs w:val="22"/>
          <w:lang w:val="en-GB"/>
        </w:rPr>
      </w:pPr>
    </w:p>
    <w:p w14:paraId="7D2A77FB" w14:textId="5E6E1E14" w:rsidR="00541236" w:rsidRPr="00184276" w:rsidRDefault="00541236" w:rsidP="00EC552C">
      <w:pPr>
        <w:pStyle w:val="BodyText"/>
        <w:spacing w:after="0"/>
        <w:contextualSpacing/>
        <w:rPr>
          <w:rFonts w:ascii="Times New Roman" w:hAnsi="Times New Roman"/>
          <w:i/>
          <w:iCs/>
          <w:sz w:val="22"/>
          <w:szCs w:val="22"/>
          <w:lang w:val="en-GB"/>
        </w:rPr>
      </w:pPr>
      <w:r w:rsidRPr="00184276">
        <w:rPr>
          <w:rFonts w:ascii="Times New Roman" w:hAnsi="Times New Roman"/>
          <w:b/>
          <w:bCs/>
          <w:i/>
          <w:iCs/>
          <w:sz w:val="22"/>
          <w:szCs w:val="22"/>
          <w:lang w:val="en-GB"/>
        </w:rPr>
        <w:t>Observation 4</w:t>
      </w:r>
      <w:r w:rsidRPr="00184276">
        <w:rPr>
          <w:rFonts w:ascii="Times New Roman" w:hAnsi="Times New Roman"/>
          <w:i/>
          <w:iCs/>
          <w:sz w:val="22"/>
          <w:szCs w:val="22"/>
          <w:lang w:val="en-GB"/>
        </w:rPr>
        <w:t xml:space="preserve">: </w:t>
      </w:r>
      <w:r>
        <w:rPr>
          <w:rFonts w:ascii="Times New Roman" w:hAnsi="Times New Roman"/>
          <w:i/>
          <w:iCs/>
          <w:sz w:val="22"/>
          <w:szCs w:val="22"/>
          <w:lang w:val="en-GB"/>
        </w:rPr>
        <w:t>T</w:t>
      </w:r>
      <w:r w:rsidRPr="004024CA">
        <w:rPr>
          <w:rFonts w:ascii="Times New Roman" w:hAnsi="Times New Roman"/>
          <w:i/>
          <w:iCs/>
          <w:sz w:val="22"/>
          <w:szCs w:val="22"/>
          <w:lang w:val="en-GB"/>
        </w:rPr>
        <w:t>he main motivation for TDCP report is to have a correct configuration of CSI process that corresponds the time variation of the wireless channel</w:t>
      </w:r>
      <w:r>
        <w:rPr>
          <w:rFonts w:ascii="Times New Roman" w:hAnsi="Times New Roman"/>
          <w:i/>
          <w:iCs/>
          <w:sz w:val="22"/>
          <w:szCs w:val="22"/>
          <w:lang w:val="en-GB"/>
        </w:rPr>
        <w:t>.</w:t>
      </w:r>
    </w:p>
    <w:p w14:paraId="16ECD76B" w14:textId="77777777" w:rsidR="00541236" w:rsidRDefault="00541236" w:rsidP="008A2C5F">
      <w:pPr>
        <w:snapToGrid w:val="0"/>
        <w:spacing w:after="0"/>
        <w:contextualSpacing/>
        <w:rPr>
          <w:rFonts w:cs="Times"/>
          <w:b/>
          <w:bCs/>
          <w:i/>
          <w:iCs/>
          <w:sz w:val="22"/>
          <w:szCs w:val="22"/>
        </w:rPr>
      </w:pPr>
    </w:p>
    <w:p w14:paraId="2B56C066" w14:textId="0E380A39" w:rsidR="00541236" w:rsidRDefault="00541236" w:rsidP="008A2C5F">
      <w:pPr>
        <w:snapToGrid w:val="0"/>
        <w:spacing w:after="0"/>
        <w:contextualSpacing/>
        <w:rPr>
          <w:rFonts w:cs="Times"/>
          <w:i/>
          <w:iCs/>
          <w:sz w:val="22"/>
          <w:szCs w:val="22"/>
        </w:rPr>
      </w:pPr>
      <w:r w:rsidRPr="00F610AF">
        <w:rPr>
          <w:rFonts w:cs="Times"/>
          <w:b/>
          <w:bCs/>
          <w:i/>
          <w:iCs/>
          <w:sz w:val="22"/>
          <w:szCs w:val="22"/>
        </w:rPr>
        <w:t>Proposal 1</w:t>
      </w:r>
      <w:r w:rsidRPr="00B5106F">
        <w:rPr>
          <w:rFonts w:cs="Times"/>
          <w:i/>
          <w:iCs/>
          <w:sz w:val="22"/>
          <w:szCs w:val="22"/>
        </w:rPr>
        <w:t>: Support Alt3 as</w:t>
      </w:r>
      <w:r>
        <w:rPr>
          <w:rFonts w:cs="Times"/>
          <w:i/>
          <w:iCs/>
          <w:sz w:val="22"/>
          <w:szCs w:val="22"/>
        </w:rPr>
        <w:t xml:space="preserve"> the</w:t>
      </w:r>
      <w:r w:rsidRPr="00B5106F">
        <w:rPr>
          <w:rFonts w:cs="Times"/>
          <w:i/>
          <w:iCs/>
          <w:sz w:val="22"/>
          <w:szCs w:val="22"/>
        </w:rPr>
        <w:t xml:space="preserve"> codebook structure</w:t>
      </w:r>
      <w:r>
        <w:rPr>
          <w:rFonts w:cs="Times"/>
          <w:i/>
          <w:iCs/>
          <w:sz w:val="22"/>
          <w:szCs w:val="22"/>
        </w:rPr>
        <w:t xml:space="preserve">. </w:t>
      </w:r>
    </w:p>
    <w:p w14:paraId="37D476AC" w14:textId="77777777" w:rsidR="00EC552C" w:rsidRDefault="00EC552C" w:rsidP="00EC552C">
      <w:pPr>
        <w:spacing w:after="0"/>
        <w:contextualSpacing/>
        <w:rPr>
          <w:b/>
          <w:bCs/>
          <w:i/>
          <w:iCs/>
          <w:sz w:val="22"/>
          <w:szCs w:val="22"/>
        </w:rPr>
      </w:pPr>
    </w:p>
    <w:p w14:paraId="3A1FC9CB" w14:textId="5CF18050" w:rsidR="00541236" w:rsidRDefault="00541236" w:rsidP="008A2C5F">
      <w:pPr>
        <w:spacing w:after="0"/>
        <w:contextualSpacing/>
        <w:rPr>
          <w:i/>
          <w:iCs/>
          <w:sz w:val="22"/>
          <w:szCs w:val="22"/>
        </w:rPr>
      </w:pPr>
      <w:r w:rsidRPr="00184276">
        <w:rPr>
          <w:b/>
          <w:bCs/>
          <w:i/>
          <w:iCs/>
          <w:sz w:val="22"/>
          <w:szCs w:val="22"/>
        </w:rPr>
        <w:t>Proposal 2</w:t>
      </w:r>
      <w:r w:rsidRPr="00184276">
        <w:rPr>
          <w:i/>
          <w:iCs/>
          <w:sz w:val="22"/>
          <w:szCs w:val="22"/>
        </w:rPr>
        <w:t>: Support Alt1</w:t>
      </w:r>
      <w:r>
        <w:rPr>
          <w:i/>
          <w:iCs/>
          <w:sz w:val="22"/>
          <w:szCs w:val="22"/>
        </w:rPr>
        <w:t>.</w:t>
      </w:r>
      <w:r w:rsidRPr="00184276">
        <w:rPr>
          <w:i/>
          <w:iCs/>
          <w:sz w:val="22"/>
          <w:szCs w:val="22"/>
        </w:rPr>
        <w:t>B to enable UE side prediction</w:t>
      </w:r>
      <w:r>
        <w:rPr>
          <w:i/>
          <w:iCs/>
          <w:sz w:val="22"/>
          <w:szCs w:val="22"/>
        </w:rPr>
        <w:t>.</w:t>
      </w:r>
    </w:p>
    <w:p w14:paraId="0C55F8DC" w14:textId="77777777" w:rsidR="00EC552C" w:rsidRDefault="00EC552C" w:rsidP="00EC552C">
      <w:pPr>
        <w:spacing w:after="0"/>
        <w:contextualSpacing/>
        <w:rPr>
          <w:b/>
          <w:bCs/>
          <w:i/>
          <w:iCs/>
          <w:sz w:val="22"/>
          <w:szCs w:val="22"/>
        </w:rPr>
      </w:pPr>
    </w:p>
    <w:p w14:paraId="708D482F" w14:textId="666002BD" w:rsidR="00541236" w:rsidRPr="00184276" w:rsidRDefault="00541236" w:rsidP="008A2C5F">
      <w:pPr>
        <w:spacing w:after="0"/>
        <w:contextualSpacing/>
        <w:rPr>
          <w:i/>
          <w:iCs/>
          <w:sz w:val="22"/>
          <w:szCs w:val="22"/>
        </w:rPr>
      </w:pPr>
      <w:r w:rsidRPr="00184276">
        <w:rPr>
          <w:b/>
          <w:bCs/>
          <w:i/>
          <w:iCs/>
          <w:sz w:val="22"/>
          <w:szCs w:val="22"/>
        </w:rPr>
        <w:t>Proposal 3</w:t>
      </w:r>
      <w:r w:rsidRPr="00184276">
        <w:rPr>
          <w:i/>
          <w:iCs/>
          <w:sz w:val="22"/>
          <w:szCs w:val="22"/>
        </w:rPr>
        <w:t>: Support Alt1; stand-alone TDCP reporting with no inter-dependence with other CSI/UCI parameters.</w:t>
      </w:r>
    </w:p>
    <w:p w14:paraId="6149C98C" w14:textId="77777777" w:rsidR="00541236" w:rsidRPr="00184276" w:rsidRDefault="00541236" w:rsidP="00EC552C">
      <w:pPr>
        <w:pStyle w:val="BodyText"/>
        <w:spacing w:after="0"/>
        <w:contextualSpacing/>
        <w:rPr>
          <w:rFonts w:ascii="Times New Roman" w:hAnsi="Times New Roman"/>
          <w:i/>
          <w:iCs/>
          <w:sz w:val="22"/>
          <w:szCs w:val="22"/>
          <w:lang w:val="en-GB"/>
        </w:rPr>
      </w:pPr>
    </w:p>
    <w:p w14:paraId="66C5F951" w14:textId="77777777" w:rsidR="00541236" w:rsidRPr="00184276" w:rsidRDefault="00541236" w:rsidP="00EC552C">
      <w:pPr>
        <w:pStyle w:val="BodyText"/>
        <w:spacing w:after="0"/>
        <w:contextualSpacing/>
        <w:rPr>
          <w:rFonts w:ascii="Times New Roman" w:hAnsi="Times New Roman"/>
          <w:i/>
          <w:iCs/>
          <w:sz w:val="22"/>
          <w:szCs w:val="22"/>
          <w:lang w:val="en-GB"/>
        </w:rPr>
      </w:pPr>
      <w:r w:rsidRPr="00184276">
        <w:rPr>
          <w:rFonts w:ascii="Times New Roman" w:hAnsi="Times New Roman"/>
          <w:b/>
          <w:bCs/>
          <w:i/>
          <w:iCs/>
          <w:sz w:val="22"/>
          <w:szCs w:val="22"/>
          <w:lang w:val="en-GB"/>
        </w:rPr>
        <w:t>Proposal 4</w:t>
      </w:r>
      <w:r w:rsidRPr="00184276">
        <w:rPr>
          <w:rFonts w:ascii="Times New Roman" w:hAnsi="Times New Roman"/>
          <w:i/>
          <w:iCs/>
          <w:sz w:val="22"/>
          <w:szCs w:val="22"/>
          <w:lang w:val="en-GB"/>
        </w:rPr>
        <w:t xml:space="preserve">: </w:t>
      </w:r>
      <w:r>
        <w:rPr>
          <w:rFonts w:ascii="Times New Roman" w:hAnsi="Times New Roman"/>
          <w:i/>
          <w:iCs/>
          <w:sz w:val="22"/>
          <w:szCs w:val="22"/>
          <w:lang w:val="en-GB"/>
        </w:rPr>
        <w:t xml:space="preserve">Support Alt1. where TDCP report includes Doppler shift. </w:t>
      </w:r>
    </w:p>
    <w:p w14:paraId="5FE78684" w14:textId="621FFA6A" w:rsidR="005A695D" w:rsidRDefault="005A695D" w:rsidP="00EC552C">
      <w:pPr>
        <w:spacing w:after="0"/>
        <w:ind w:firstLine="288"/>
        <w:contextualSpacing/>
        <w:jc w:val="both"/>
        <w:rPr>
          <w:rFonts w:eastAsiaTheme="minorEastAsia"/>
          <w:sz w:val="22"/>
          <w:szCs w:val="22"/>
          <w:lang w:eastAsia="zh-CN"/>
        </w:rPr>
      </w:pPr>
    </w:p>
    <w:p w14:paraId="752CC37F" w14:textId="0717BEC4" w:rsidR="00EC552C" w:rsidRPr="00184276" w:rsidRDefault="00EC552C" w:rsidP="00EC552C">
      <w:pPr>
        <w:pStyle w:val="BodyText"/>
        <w:spacing w:after="0"/>
        <w:contextualSpacing/>
        <w:rPr>
          <w:rFonts w:cs="Times"/>
          <w:b/>
          <w:bCs/>
          <w:sz w:val="22"/>
          <w:szCs w:val="22"/>
        </w:rPr>
      </w:pPr>
      <w:r w:rsidRPr="00184276">
        <w:rPr>
          <w:rFonts w:cs="Times"/>
          <w:b/>
          <w:bCs/>
          <w:sz w:val="22"/>
          <w:szCs w:val="22"/>
          <w:highlight w:val="lightGray"/>
        </w:rPr>
        <w:t>CSI Enhancements for</w:t>
      </w:r>
      <w:r w:rsidRPr="00EC552C">
        <w:rPr>
          <w:rFonts w:cs="Times"/>
          <w:b/>
          <w:bCs/>
          <w:sz w:val="22"/>
          <w:szCs w:val="22"/>
          <w:highlight w:val="lightGray"/>
        </w:rPr>
        <w:t xml:space="preserve"> </w:t>
      </w:r>
      <w:r w:rsidRPr="008A2C5F">
        <w:rPr>
          <w:rFonts w:cs="Times"/>
          <w:b/>
          <w:bCs/>
          <w:sz w:val="22"/>
          <w:szCs w:val="22"/>
          <w:highlight w:val="lightGray"/>
        </w:rPr>
        <w:t>CJT</w:t>
      </w:r>
    </w:p>
    <w:p w14:paraId="73E1C97B" w14:textId="183212D5" w:rsidR="00114EF5" w:rsidRDefault="00114EF5"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CJT is a new feature to standardize, and its enhancements should be studied for a baseline Type-II codebook first. </w:t>
      </w:r>
    </w:p>
    <w:p w14:paraId="4C28F805" w14:textId="77777777" w:rsidR="00114EF5" w:rsidRPr="009F73F8" w:rsidRDefault="00114EF5" w:rsidP="00EC552C">
      <w:pPr>
        <w:spacing w:after="0"/>
        <w:contextualSpacing/>
        <w:jc w:val="both"/>
        <w:rPr>
          <w:rFonts w:ascii="Times" w:hAnsi="Times" w:cs="Times"/>
          <w:bCs/>
          <w:sz w:val="22"/>
        </w:rPr>
      </w:pPr>
    </w:p>
    <w:p w14:paraId="5ABFA6B7" w14:textId="5409215C" w:rsidR="00114EF5" w:rsidRDefault="00114EF5"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network determines which TRPs are configured for C-JT based on the deployment setup. </w:t>
      </w:r>
    </w:p>
    <w:p w14:paraId="4528A532" w14:textId="77777777" w:rsidR="00114EF5" w:rsidRDefault="00114EF5" w:rsidP="00EC552C">
      <w:pPr>
        <w:spacing w:after="0"/>
        <w:contextualSpacing/>
        <w:jc w:val="both"/>
        <w:rPr>
          <w:rFonts w:ascii="Times" w:hAnsi="Times" w:cs="Times"/>
          <w:b/>
          <w:i/>
          <w:sz w:val="22"/>
        </w:rPr>
      </w:pPr>
    </w:p>
    <w:p w14:paraId="5ED78D88" w14:textId="77777777" w:rsidR="00C43D2E" w:rsidRDefault="00C43D2E" w:rsidP="00EC552C">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Spatial diversity and number of optimal CJT pairs increases with a larger value of </w:t>
      </w:r>
      <w:r w:rsidRPr="008325C2">
        <w:rPr>
          <w:rFonts w:eastAsia="Batang" w:cs="Times"/>
          <w:i/>
          <w:iCs/>
        </w:rPr>
        <w:t>N</w:t>
      </w:r>
      <w:r w:rsidRPr="008325C2">
        <w:rPr>
          <w:rFonts w:eastAsia="Batang" w:cs="Times"/>
          <w:i/>
          <w:iCs/>
          <w:vertAlign w:val="subscript"/>
        </w:rPr>
        <w:t>TRP.</w:t>
      </w:r>
    </w:p>
    <w:p w14:paraId="5CB7984F" w14:textId="77777777" w:rsidR="00114EF5" w:rsidRDefault="00114EF5" w:rsidP="00EC552C">
      <w:pPr>
        <w:spacing w:after="0"/>
        <w:contextualSpacing/>
        <w:jc w:val="both"/>
        <w:rPr>
          <w:rFonts w:ascii="Times" w:hAnsi="Times" w:cs="Times"/>
          <w:b/>
          <w:i/>
          <w:sz w:val="22"/>
        </w:rPr>
      </w:pPr>
    </w:p>
    <w:p w14:paraId="0A5AFDAC" w14:textId="4312F2C2" w:rsidR="00114EF5" w:rsidRDefault="00114EF5"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selection of optimal </w:t>
      </w:r>
      <w:r>
        <w:rPr>
          <w:rFonts w:ascii="Times" w:eastAsia="Batang" w:hAnsi="Times" w:cs="Times"/>
          <w:i/>
          <w:iCs/>
          <w:szCs w:val="24"/>
        </w:rPr>
        <w:t>hypotheses in the CSI report</w:t>
      </w:r>
      <w:r>
        <w:rPr>
          <w:rFonts w:ascii="Times" w:hAnsi="Times" w:cs="Times"/>
          <w:i/>
          <w:sz w:val="22"/>
        </w:rPr>
        <w:t xml:space="preserve"> depends on UE signal quality measurements. </w:t>
      </w:r>
    </w:p>
    <w:p w14:paraId="1117AB40" w14:textId="77777777" w:rsidR="00114EF5" w:rsidRPr="0058701C" w:rsidRDefault="00114EF5" w:rsidP="00EC552C">
      <w:pPr>
        <w:pStyle w:val="BodyText"/>
        <w:spacing w:after="0"/>
        <w:contextualSpacing/>
        <w:rPr>
          <w:rFonts w:cs="Times"/>
          <w:i/>
          <w:sz w:val="22"/>
          <w:szCs w:val="22"/>
          <w:lang w:val="en-GB"/>
        </w:rPr>
      </w:pPr>
    </w:p>
    <w:p w14:paraId="54116DD9" w14:textId="654D8576" w:rsidR="00114EF5" w:rsidRDefault="00114EF5"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total number of ports over all CJT TRPs is constrained by the specified codebooks which are limited to 32 antenna ports. </w:t>
      </w:r>
    </w:p>
    <w:p w14:paraId="4D995CEA" w14:textId="77777777" w:rsidR="00114EF5" w:rsidRDefault="00114EF5" w:rsidP="00EC552C">
      <w:pPr>
        <w:spacing w:after="0"/>
        <w:contextualSpacing/>
        <w:jc w:val="both"/>
        <w:rPr>
          <w:rFonts w:ascii="Times" w:hAnsi="Times" w:cs="Times"/>
          <w:b/>
          <w:i/>
          <w:sz w:val="22"/>
          <w:szCs w:val="22"/>
        </w:rPr>
      </w:pPr>
    </w:p>
    <w:p w14:paraId="10996A31" w14:textId="7EE23663" w:rsidR="00114EF5" w:rsidRDefault="00114EF5"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10</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Eigenvector-based basis solutions require substantial standardization effort and reporting overhead. </w:t>
      </w:r>
    </w:p>
    <w:p w14:paraId="06586842" w14:textId="77777777" w:rsidR="00114EF5" w:rsidRDefault="00114EF5" w:rsidP="00EC552C">
      <w:pPr>
        <w:spacing w:after="0"/>
        <w:contextualSpacing/>
        <w:jc w:val="both"/>
        <w:rPr>
          <w:rFonts w:ascii="Times" w:hAnsi="Times" w:cs="Times"/>
          <w:b/>
          <w:i/>
          <w:sz w:val="22"/>
        </w:rPr>
      </w:pPr>
    </w:p>
    <w:p w14:paraId="1ED56318" w14:textId="1204BDF3" w:rsidR="00114EF5" w:rsidRDefault="00B903A9" w:rsidP="00EC552C">
      <w:pPr>
        <w:spacing w:after="0"/>
        <w:contextualSpacing/>
        <w:jc w:val="both"/>
        <w:rPr>
          <w:rFonts w:ascii="Times" w:hAnsi="Times" w:cs="Times"/>
          <w:i/>
          <w:sz w:val="22"/>
        </w:rPr>
      </w:pPr>
      <w:r w:rsidRPr="00661223">
        <w:rPr>
          <w:rFonts w:ascii="Times" w:hAnsi="Times" w:cs="Times"/>
          <w:b/>
          <w:i/>
          <w:sz w:val="22"/>
        </w:rPr>
        <w:t xml:space="preserve">Observation </w:t>
      </w:r>
      <w:r w:rsidR="003D2FCF">
        <w:rPr>
          <w:rFonts w:ascii="Times" w:hAnsi="Times" w:cs="Times"/>
          <w:b/>
          <w:i/>
          <w:sz w:val="22"/>
        </w:rPr>
        <w:t>11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channel characteristics per UE-TRP link </w:t>
      </w:r>
      <w:r w:rsidR="00BE0F39">
        <w:rPr>
          <w:rFonts w:ascii="Times" w:hAnsi="Times" w:cs="Times"/>
          <w:i/>
          <w:sz w:val="22"/>
        </w:rPr>
        <w:t>vary and</w:t>
      </w:r>
      <w:r>
        <w:rPr>
          <w:rFonts w:ascii="Times" w:hAnsi="Times" w:cs="Times"/>
          <w:i/>
          <w:sz w:val="22"/>
        </w:rPr>
        <w:t xml:space="preserve"> may require different level of resolutions in spatial or frequency domain. </w:t>
      </w:r>
    </w:p>
    <w:p w14:paraId="35CC0434" w14:textId="77777777" w:rsidR="00B903A9" w:rsidRPr="0046112D" w:rsidRDefault="00B903A9" w:rsidP="00EC552C">
      <w:pPr>
        <w:spacing w:after="0"/>
        <w:contextualSpacing/>
        <w:jc w:val="both"/>
        <w:rPr>
          <w:rFonts w:ascii="Times" w:hAnsi="Times" w:cs="Times"/>
          <w:i/>
          <w:sz w:val="22"/>
        </w:rPr>
      </w:pPr>
    </w:p>
    <w:p w14:paraId="128B7DE0" w14:textId="48BE1018" w:rsidR="00114EF5" w:rsidRDefault="00114EF5"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5</w:t>
      </w:r>
      <w:r w:rsidRPr="00661223">
        <w:rPr>
          <w:rFonts w:cs="Times"/>
          <w:b/>
          <w:i/>
          <w:sz w:val="22"/>
        </w:rPr>
        <w:t>:</w:t>
      </w:r>
      <w:r w:rsidRPr="00661223">
        <w:rPr>
          <w:rFonts w:cs="Times"/>
          <w:i/>
          <w:sz w:val="22"/>
        </w:rPr>
        <w:t xml:space="preserve"> </w:t>
      </w:r>
      <w:r>
        <w:rPr>
          <w:rFonts w:cs="Times"/>
          <w:i/>
          <w:sz w:val="22"/>
        </w:rPr>
        <w:t>Prioritize enhancements to Rel-16 eType-II regular codebook.</w:t>
      </w:r>
    </w:p>
    <w:p w14:paraId="54A3BD84" w14:textId="77777777" w:rsidR="00B903A9" w:rsidRDefault="00B903A9" w:rsidP="00EC552C">
      <w:pPr>
        <w:pStyle w:val="BodyText"/>
        <w:spacing w:after="0"/>
        <w:contextualSpacing/>
        <w:rPr>
          <w:rFonts w:cs="Times"/>
          <w:b/>
          <w:i/>
          <w:sz w:val="22"/>
        </w:rPr>
      </w:pPr>
    </w:p>
    <w:p w14:paraId="3B487D20" w14:textId="3E7C3FDC" w:rsidR="00114EF5" w:rsidRDefault="00114EF5"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6</w:t>
      </w:r>
      <w:r w:rsidRPr="00661223">
        <w:rPr>
          <w:rFonts w:cs="Times"/>
          <w:b/>
          <w:i/>
          <w:sz w:val="22"/>
        </w:rPr>
        <w:t>:</w:t>
      </w:r>
      <w:r w:rsidRPr="00661223">
        <w:rPr>
          <w:rFonts w:cs="Times"/>
          <w:i/>
          <w:sz w:val="22"/>
        </w:rPr>
        <w:t xml:space="preserve"> </w:t>
      </w:r>
      <w:r w:rsidRPr="00E63255">
        <w:rPr>
          <w:rFonts w:eastAsia="Batang" w:cs="Times"/>
          <w:i/>
          <w:iCs/>
          <w:lang w:val="en-GB"/>
        </w:rPr>
        <w:t>N</w:t>
      </w:r>
      <w:r w:rsidRPr="00E63255">
        <w:rPr>
          <w:rFonts w:eastAsia="Batang" w:cs="Times"/>
          <w:i/>
          <w:iCs/>
          <w:vertAlign w:val="subscript"/>
          <w:lang w:val="en-GB"/>
        </w:rPr>
        <w:t>TRP</w:t>
      </w:r>
      <w:r>
        <w:rPr>
          <w:rFonts w:cs="Times"/>
          <w:i/>
          <w:sz w:val="22"/>
        </w:rPr>
        <w:t xml:space="preserve"> is a higher-layer signaled set of TRPs for CSI measurements.</w:t>
      </w:r>
    </w:p>
    <w:p w14:paraId="488D6B89" w14:textId="216F3D36" w:rsidR="00B903A9" w:rsidRDefault="00B903A9" w:rsidP="00EC552C">
      <w:pPr>
        <w:pStyle w:val="BodyText"/>
        <w:spacing w:after="0"/>
        <w:contextualSpacing/>
        <w:rPr>
          <w:rFonts w:cs="Times"/>
          <w:b/>
          <w:i/>
          <w:sz w:val="22"/>
        </w:rPr>
      </w:pPr>
    </w:p>
    <w:p w14:paraId="438BFAE9" w14:textId="3FAABE47" w:rsidR="00114EF5" w:rsidRDefault="00114EF5"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7</w:t>
      </w:r>
      <w:r w:rsidRPr="00661223">
        <w:rPr>
          <w:rFonts w:cs="Times"/>
          <w:b/>
          <w:i/>
          <w:sz w:val="22"/>
        </w:rPr>
        <w:t>:</w:t>
      </w:r>
      <w:r w:rsidRPr="00661223">
        <w:rPr>
          <w:rFonts w:cs="Times"/>
          <w:i/>
          <w:sz w:val="22"/>
        </w:rPr>
        <w:t xml:space="preserve"> </w:t>
      </w:r>
      <w:r>
        <w:rPr>
          <w:rFonts w:cs="Times"/>
          <w:i/>
          <w:sz w:val="22"/>
        </w:rPr>
        <w:t xml:space="preserve">Do not restrict </w:t>
      </w:r>
      <w:r w:rsidRPr="00E63255">
        <w:rPr>
          <w:rFonts w:eastAsia="Batang" w:cs="Times"/>
          <w:i/>
          <w:iCs/>
          <w:lang w:val="en-GB"/>
        </w:rPr>
        <w:t>N</w:t>
      </w:r>
      <w:r w:rsidRPr="00E63255">
        <w:rPr>
          <w:rFonts w:eastAsia="Batang" w:cs="Times"/>
          <w:i/>
          <w:iCs/>
          <w:vertAlign w:val="subscript"/>
          <w:lang w:val="en-GB"/>
        </w:rPr>
        <w:t>TRP</w:t>
      </w:r>
      <w:r>
        <w:rPr>
          <w:rFonts w:cs="Times"/>
          <w:i/>
          <w:sz w:val="22"/>
        </w:rPr>
        <w:t xml:space="preserve"> to only 1 or 2.</w:t>
      </w:r>
    </w:p>
    <w:p w14:paraId="4DFBBB21" w14:textId="19E9F2EB" w:rsidR="00114EF5" w:rsidRDefault="00114EF5" w:rsidP="00EC552C">
      <w:pPr>
        <w:pStyle w:val="BodyText"/>
        <w:spacing w:after="0"/>
        <w:contextualSpacing/>
        <w:rPr>
          <w:rFonts w:cs="Times"/>
          <w:i/>
          <w:sz w:val="22"/>
        </w:rPr>
      </w:pPr>
    </w:p>
    <w:p w14:paraId="0018DF9E" w14:textId="14527E17" w:rsidR="00114EF5" w:rsidRDefault="00114EF5"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8</w:t>
      </w:r>
      <w:r w:rsidRPr="00661223">
        <w:rPr>
          <w:rFonts w:cs="Times"/>
          <w:b/>
          <w:i/>
          <w:sz w:val="22"/>
        </w:rPr>
        <w:t>:</w:t>
      </w:r>
      <w:r w:rsidRPr="00661223">
        <w:rPr>
          <w:rFonts w:cs="Times"/>
          <w:i/>
          <w:sz w:val="22"/>
        </w:rPr>
        <w:t xml:space="preserve"> </w:t>
      </w:r>
      <w:r>
        <w:rPr>
          <w:rFonts w:cs="Times"/>
          <w:i/>
          <w:sz w:val="22"/>
        </w:rPr>
        <w:t xml:space="preserve">Support “Alt3 </w:t>
      </w:r>
      <w:r w:rsidRPr="000E1E45">
        <w:rPr>
          <w:rFonts w:cs="Times"/>
          <w:i/>
          <w:sz w:val="22"/>
        </w:rPr>
        <w:t>The UE reports CSI corresponding to K transmission hypotheses</w:t>
      </w:r>
      <w:r>
        <w:rPr>
          <w:rFonts w:cs="Times"/>
          <w:i/>
          <w:sz w:val="22"/>
        </w:rPr>
        <w:t>” with the following details</w:t>
      </w:r>
    </w:p>
    <w:p w14:paraId="5547605A" w14:textId="77777777" w:rsidR="00114EF5" w:rsidRPr="00C634D8" w:rsidRDefault="00114EF5" w:rsidP="00EC552C">
      <w:pPr>
        <w:pStyle w:val="BodyText"/>
        <w:numPr>
          <w:ilvl w:val="0"/>
          <w:numId w:val="14"/>
        </w:numPr>
        <w:spacing w:after="0"/>
        <w:contextualSpacing/>
        <w:rPr>
          <w:rFonts w:eastAsia="Batang" w:cs="Times"/>
          <w:i/>
          <w:iCs/>
          <w:lang w:val="en-GB"/>
        </w:rPr>
      </w:pPr>
      <w:r>
        <w:rPr>
          <w:rFonts w:cs="Times"/>
          <w:i/>
          <w:sz w:val="22"/>
        </w:rPr>
        <w:t xml:space="preserve">A </w:t>
      </w:r>
      <w:r w:rsidRPr="006B669C">
        <w:rPr>
          <w:rFonts w:eastAsia="Batang" w:cs="Times"/>
          <w:i/>
          <w:iCs/>
          <w:sz w:val="22"/>
          <w:szCs w:val="22"/>
          <w:lang w:val="en-GB"/>
        </w:rPr>
        <w:t xml:space="preserve">UE </w:t>
      </w:r>
      <w:r>
        <w:rPr>
          <w:rFonts w:eastAsia="Batang" w:cs="Times"/>
          <w:i/>
          <w:iCs/>
          <w:sz w:val="22"/>
          <w:szCs w:val="22"/>
          <w:lang w:val="en-GB"/>
        </w:rPr>
        <w:t xml:space="preserve">reports one or more CSIs based on measurement hypotheses from a subset of N TRPs from the set of </w:t>
      </w:r>
      <w:r w:rsidRPr="00E63255">
        <w:rPr>
          <w:rFonts w:eastAsia="Batang" w:cs="Times"/>
          <w:i/>
          <w:iCs/>
          <w:lang w:val="en-GB"/>
        </w:rPr>
        <w:t>N</w:t>
      </w:r>
      <w:r w:rsidRPr="00E63255">
        <w:rPr>
          <w:rFonts w:eastAsia="Batang" w:cs="Times"/>
          <w:i/>
          <w:iCs/>
          <w:vertAlign w:val="subscript"/>
          <w:lang w:val="en-GB"/>
        </w:rPr>
        <w:t>TRP</w:t>
      </w:r>
      <w:r>
        <w:rPr>
          <w:rFonts w:eastAsia="Batang" w:cs="Times"/>
          <w:i/>
          <w:iCs/>
          <w:sz w:val="22"/>
          <w:szCs w:val="22"/>
          <w:lang w:val="en-GB"/>
        </w:rPr>
        <w:t>.</w:t>
      </w:r>
    </w:p>
    <w:p w14:paraId="2E484021" w14:textId="77777777" w:rsidR="00114EF5" w:rsidRPr="00D83604" w:rsidRDefault="00114EF5" w:rsidP="00EC552C">
      <w:pPr>
        <w:pStyle w:val="BodyText"/>
        <w:numPr>
          <w:ilvl w:val="0"/>
          <w:numId w:val="14"/>
        </w:numPr>
        <w:spacing w:after="0"/>
        <w:contextualSpacing/>
        <w:rPr>
          <w:rFonts w:eastAsia="Batang" w:cs="Times"/>
          <w:i/>
          <w:iCs/>
          <w:lang w:val="en-GB"/>
        </w:rPr>
      </w:pPr>
      <w:r>
        <w:rPr>
          <w:rFonts w:cs="Times"/>
          <w:i/>
          <w:sz w:val="22"/>
        </w:rPr>
        <w:t xml:space="preserve">A UE is configured with a CSI report for C-JT, and a UE determines the K hypotheses to report. </w:t>
      </w:r>
    </w:p>
    <w:p w14:paraId="3F18D838" w14:textId="77777777" w:rsidR="00114EF5" w:rsidRPr="008157CC" w:rsidRDefault="00114EF5" w:rsidP="00EC552C">
      <w:pPr>
        <w:pStyle w:val="BodyText"/>
        <w:spacing w:after="0"/>
        <w:contextualSpacing/>
        <w:rPr>
          <w:rFonts w:cs="Times"/>
          <w:i/>
          <w:sz w:val="22"/>
          <w:lang w:val="en-GB"/>
        </w:rPr>
      </w:pPr>
    </w:p>
    <w:p w14:paraId="6CF339D2" w14:textId="3BBBF918" w:rsidR="00114EF5" w:rsidRPr="008006E3" w:rsidRDefault="00114EF5" w:rsidP="008A2C5F">
      <w:pPr>
        <w:overflowPunct/>
        <w:autoSpaceDE/>
        <w:autoSpaceDN/>
        <w:adjustRightInd/>
        <w:snapToGrid w:val="0"/>
        <w:spacing w:after="0"/>
        <w:contextualSpacing/>
        <w:textAlignment w:val="auto"/>
        <w:rPr>
          <w:rFonts w:ascii="Times" w:eastAsia="Batang" w:hAnsi="Times" w:cs="Times"/>
          <w:i/>
          <w:iCs/>
          <w:szCs w:val="24"/>
        </w:rPr>
      </w:pPr>
      <w:r w:rsidRPr="00661223">
        <w:rPr>
          <w:rFonts w:cs="Times"/>
          <w:b/>
          <w:i/>
          <w:sz w:val="22"/>
        </w:rPr>
        <w:t xml:space="preserve">Proposal </w:t>
      </w:r>
      <w:r w:rsidR="00A446F0">
        <w:rPr>
          <w:rFonts w:cs="Times"/>
          <w:b/>
          <w:i/>
          <w:sz w:val="22"/>
        </w:rPr>
        <w:t>9</w:t>
      </w:r>
      <w:r w:rsidRPr="00661223">
        <w:rPr>
          <w:rFonts w:cs="Times"/>
          <w:b/>
          <w:i/>
          <w:sz w:val="22"/>
        </w:rPr>
        <w:t>:</w:t>
      </w:r>
      <w:r w:rsidRPr="00661223">
        <w:rPr>
          <w:rFonts w:cs="Times"/>
          <w:i/>
          <w:sz w:val="22"/>
        </w:rPr>
        <w:t xml:space="preserve"> </w:t>
      </w:r>
      <w:r>
        <w:rPr>
          <w:rFonts w:cs="Times"/>
          <w:i/>
          <w:sz w:val="22"/>
        </w:rPr>
        <w:t xml:space="preserve">Support </w:t>
      </w:r>
      <w:r w:rsidRPr="008006E3">
        <w:rPr>
          <w:rFonts w:ascii="Times" w:eastAsia="Batang" w:hAnsi="Times" w:cs="Times"/>
          <w:i/>
          <w:iCs/>
          <w:szCs w:val="24"/>
        </w:rPr>
        <w:t>Opt2: K&gt;1 NZP CSI-RS resources with the same number of ports (representing K TRPs)</w:t>
      </w:r>
      <w:r>
        <w:rPr>
          <w:rFonts w:ascii="Times" w:eastAsia="Batang" w:hAnsi="Times" w:cs="Times"/>
          <w:i/>
          <w:iCs/>
          <w:szCs w:val="24"/>
        </w:rPr>
        <w:t xml:space="preserve"> with the following constraint:</w:t>
      </w:r>
    </w:p>
    <w:p w14:paraId="49FE0E8C" w14:textId="77777777" w:rsidR="00114EF5" w:rsidRDefault="00114EF5" w:rsidP="00EC552C">
      <w:pPr>
        <w:pStyle w:val="BodyText"/>
        <w:numPr>
          <w:ilvl w:val="0"/>
          <w:numId w:val="14"/>
        </w:numPr>
        <w:spacing w:after="0"/>
        <w:contextualSpacing/>
        <w:rPr>
          <w:rFonts w:cs="Times"/>
          <w:i/>
          <w:sz w:val="22"/>
        </w:rPr>
      </w:pPr>
      <w:r>
        <w:rPr>
          <w:rFonts w:cs="Times"/>
          <w:i/>
          <w:sz w:val="22"/>
        </w:rPr>
        <w:t>Limit the maximum number of ports to 32 across all resources.</w:t>
      </w:r>
    </w:p>
    <w:p w14:paraId="4AE3E89D" w14:textId="77777777" w:rsidR="00114EF5" w:rsidRDefault="00114EF5" w:rsidP="00EC552C">
      <w:pPr>
        <w:pStyle w:val="BodyText"/>
        <w:spacing w:after="0"/>
        <w:contextualSpacing/>
        <w:rPr>
          <w:rFonts w:cs="Times"/>
          <w:b/>
          <w:i/>
          <w:sz w:val="22"/>
        </w:rPr>
      </w:pPr>
    </w:p>
    <w:p w14:paraId="75D768A6" w14:textId="55172EC2" w:rsidR="00114EF5" w:rsidRDefault="00114EF5"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10</w:t>
      </w:r>
      <w:r w:rsidRPr="00661223">
        <w:rPr>
          <w:rFonts w:cs="Times"/>
          <w:b/>
          <w:i/>
          <w:sz w:val="22"/>
        </w:rPr>
        <w:t>:</w:t>
      </w:r>
      <w:r w:rsidRPr="00661223">
        <w:rPr>
          <w:rFonts w:cs="Times"/>
          <w:i/>
          <w:sz w:val="22"/>
        </w:rPr>
        <w:t xml:space="preserve"> </w:t>
      </w:r>
      <w:r>
        <w:rPr>
          <w:rFonts w:cs="Times"/>
          <w:i/>
          <w:sz w:val="22"/>
        </w:rPr>
        <w:t>Support the following codebook design for Rel-18 CJT:</w:t>
      </w:r>
    </w:p>
    <w:p w14:paraId="63D6B026" w14:textId="77777777" w:rsidR="00114EF5" w:rsidRDefault="00114EF5" w:rsidP="00EC552C">
      <w:pPr>
        <w:pStyle w:val="BodyText"/>
        <w:numPr>
          <w:ilvl w:val="0"/>
          <w:numId w:val="14"/>
        </w:numPr>
        <w:spacing w:after="0"/>
        <w:contextualSpacing/>
        <w:rPr>
          <w:rFonts w:cs="Times"/>
          <w:i/>
          <w:sz w:val="22"/>
        </w:rPr>
      </w:pPr>
      <w:r>
        <w:rPr>
          <w:rFonts w:cs="Times"/>
          <w:i/>
          <w:sz w:val="22"/>
        </w:rPr>
        <w:t>Alt2.</w:t>
      </w:r>
      <w:r w:rsidRPr="000A53A9">
        <w:rPr>
          <w:rFonts w:eastAsia="Batang" w:cs="Times"/>
          <w:i/>
          <w:iCs/>
        </w:rPr>
        <w:t xml:space="preserve"> </w:t>
      </w:r>
      <w:r w:rsidRPr="003166A9">
        <w:rPr>
          <w:rFonts w:eastAsia="Batang" w:cs="Times"/>
          <w:i/>
          <w:iCs/>
        </w:rPr>
        <w:t>Per-TRP/TRP group (port-group or resource) SD basis selection and joint (across N TRPs) FD basis selection</w:t>
      </w:r>
    </w:p>
    <w:p w14:paraId="3E3087C8" w14:textId="77777777" w:rsidR="00114EF5" w:rsidRPr="0018147D" w:rsidRDefault="00114EF5" w:rsidP="008A2C5F">
      <w:pPr>
        <w:numPr>
          <w:ilvl w:val="0"/>
          <w:numId w:val="14"/>
        </w:numPr>
        <w:suppressAutoHyphens/>
        <w:overflowPunct/>
        <w:autoSpaceDE/>
        <w:autoSpaceDN/>
        <w:adjustRightInd/>
        <w:snapToGrid w:val="0"/>
        <w:spacing w:after="0"/>
        <w:contextualSpacing/>
        <w:textAlignment w:val="auto"/>
        <w:rPr>
          <w:rFonts w:ascii="Times" w:eastAsia="Batang" w:hAnsi="Times" w:cs="Times"/>
          <w:i/>
          <w:iCs/>
          <w:lang w:eastAsia="x-none"/>
        </w:rPr>
      </w:pPr>
      <w:r w:rsidRPr="00497AFD">
        <w:rPr>
          <w:rFonts w:ascii="Times" w:eastAsia="Batang" w:hAnsi="Times" w:cs="Times"/>
          <w:i/>
          <w:iCs/>
          <w:lang w:eastAsia="x-none"/>
        </w:rPr>
        <w:t>Alt1 (separate, legacy DFT): SD basis and FD basis are separate, each fully reusing the legacy Rel-16 DFT-based design</w:t>
      </w:r>
    </w:p>
    <w:p w14:paraId="5C5170FA" w14:textId="77777777" w:rsidR="00114EF5" w:rsidRPr="008157CC" w:rsidRDefault="00114EF5" w:rsidP="00EC552C">
      <w:pPr>
        <w:pStyle w:val="BodyText"/>
        <w:spacing w:after="0"/>
        <w:contextualSpacing/>
        <w:rPr>
          <w:rFonts w:cs="Times"/>
          <w:b/>
          <w:i/>
          <w:sz w:val="22"/>
          <w:lang w:val="en-GB"/>
        </w:rPr>
      </w:pPr>
    </w:p>
    <w:p w14:paraId="6ECA0D1D" w14:textId="72F772E7" w:rsidR="00B903A9" w:rsidRDefault="00B903A9" w:rsidP="00EC552C">
      <w:pPr>
        <w:pStyle w:val="BodyText"/>
        <w:spacing w:after="0"/>
        <w:contextualSpacing/>
        <w:rPr>
          <w:rFonts w:cs="Times"/>
          <w:i/>
          <w:sz w:val="22"/>
        </w:rPr>
      </w:pPr>
      <w:r w:rsidRPr="00661223">
        <w:rPr>
          <w:rFonts w:cs="Times"/>
          <w:b/>
          <w:i/>
          <w:sz w:val="22"/>
        </w:rPr>
        <w:t xml:space="preserve">Proposal </w:t>
      </w:r>
      <w:r w:rsidR="00A446F0">
        <w:rPr>
          <w:rFonts w:cs="Times"/>
          <w:b/>
          <w:i/>
          <w:sz w:val="22"/>
        </w:rPr>
        <w:t>11</w:t>
      </w:r>
      <w:r w:rsidRPr="00661223">
        <w:rPr>
          <w:rFonts w:cs="Times"/>
          <w:b/>
          <w:i/>
          <w:sz w:val="22"/>
        </w:rPr>
        <w:t>:</w:t>
      </w:r>
      <w:r w:rsidRPr="00661223">
        <w:rPr>
          <w:rFonts w:cs="Times"/>
          <w:i/>
          <w:sz w:val="22"/>
        </w:rPr>
        <w:t xml:space="preserve"> </w:t>
      </w:r>
      <w:r>
        <w:rPr>
          <w:rFonts w:cs="Times"/>
          <w:i/>
          <w:sz w:val="22"/>
        </w:rPr>
        <w:t>We make the following proposals on the parametrization of the C-JT codebook:</w:t>
      </w:r>
    </w:p>
    <w:p w14:paraId="586603A6" w14:textId="77777777" w:rsidR="00B903A9" w:rsidRPr="009A3631" w:rsidRDefault="00B903A9" w:rsidP="00EC552C">
      <w:pPr>
        <w:pStyle w:val="BodyText"/>
        <w:numPr>
          <w:ilvl w:val="0"/>
          <w:numId w:val="14"/>
        </w:numPr>
        <w:spacing w:after="0"/>
        <w:contextualSpacing/>
        <w:rPr>
          <w:rFonts w:cs="Times"/>
          <w:i/>
          <w:sz w:val="22"/>
        </w:rPr>
      </w:pPr>
      <w:r>
        <w:rPr>
          <w:rFonts w:cs="Times"/>
          <w:i/>
          <w:sz w:val="22"/>
        </w:rPr>
        <w:t xml:space="preserve">The number of basis vectors is configured per TRP-group, where one TRP-group can consist of more than one TRP. </w:t>
      </w:r>
    </w:p>
    <w:p w14:paraId="25CF0373" w14:textId="335B660D" w:rsidR="00266622" w:rsidRDefault="00B903A9" w:rsidP="00EC552C">
      <w:pPr>
        <w:pStyle w:val="BodyText"/>
        <w:numPr>
          <w:ilvl w:val="0"/>
          <w:numId w:val="14"/>
        </w:numPr>
        <w:spacing w:after="0"/>
        <w:contextualSpacing/>
        <w:rPr>
          <w:rFonts w:cs="Times"/>
          <w:i/>
          <w:sz w:val="22"/>
        </w:rPr>
      </w:pPr>
      <w:r>
        <w:rPr>
          <w:rFonts w:cs="Times"/>
          <w:i/>
          <w:sz w:val="22"/>
        </w:rPr>
        <w:lastRenderedPageBreak/>
        <w:t xml:space="preserve">Basis selection indicators are per TRP-group, where one TRP-group can consist of more than one TRP. </w:t>
      </w:r>
    </w:p>
    <w:p w14:paraId="5466DED5" w14:textId="77777777" w:rsidR="00CC7FFB" w:rsidRPr="00CC7FFB" w:rsidRDefault="00CC7FFB" w:rsidP="00EC552C">
      <w:pPr>
        <w:pStyle w:val="BodyText"/>
        <w:spacing w:after="0"/>
        <w:contextualSpacing/>
        <w:rPr>
          <w:rFonts w:cs="Times"/>
          <w:i/>
          <w:sz w:val="22"/>
        </w:rPr>
      </w:pPr>
    </w:p>
    <w:p w14:paraId="2192761D" w14:textId="3BCF3251" w:rsidR="00031816" w:rsidRDefault="00031816" w:rsidP="00EC552C">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EC552C">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2D73C9E9" w:rsidR="007746A5" w:rsidRPr="000B37BF" w:rsidRDefault="00392F2B" w:rsidP="00EC552C">
      <w:pPr>
        <w:pStyle w:val="ListParagraph"/>
        <w:numPr>
          <w:ilvl w:val="0"/>
          <w:numId w:val="9"/>
        </w:numPr>
        <w:contextualSpacing/>
        <w:rPr>
          <w:rFonts w:ascii="Times" w:hAnsi="Times" w:cs="Times"/>
        </w:rPr>
      </w:pPr>
      <w:r>
        <w:rPr>
          <w:rFonts w:ascii="Times" w:hAnsi="Times" w:cs="Times"/>
        </w:rPr>
        <w:t>Chairman’s Notes, 3GPP TSG RAN WG1 Meeting #109-e, May 2022</w:t>
      </w:r>
    </w:p>
    <w:sectPr w:rsidR="007746A5" w:rsidRPr="000B37B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5C7D" w14:textId="77777777" w:rsidR="00F12F1E" w:rsidRDefault="00F12F1E">
      <w:r>
        <w:separator/>
      </w:r>
    </w:p>
  </w:endnote>
  <w:endnote w:type="continuationSeparator" w:id="0">
    <w:p w14:paraId="3A8815A5" w14:textId="77777777" w:rsidR="00F12F1E" w:rsidRDefault="00F1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944A" w14:textId="77777777" w:rsidR="00F12F1E" w:rsidRDefault="00F12F1E">
      <w:r>
        <w:separator/>
      </w:r>
    </w:p>
  </w:footnote>
  <w:footnote w:type="continuationSeparator" w:id="0">
    <w:p w14:paraId="7A73AC9B" w14:textId="77777777" w:rsidR="00F12F1E" w:rsidRDefault="00F1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0"/>
  </w:num>
  <w:num w:numId="2" w16cid:durableId="21634611">
    <w:abstractNumId w:val="25"/>
  </w:num>
  <w:num w:numId="3" w16cid:durableId="1182207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6"/>
  </w:num>
  <w:num w:numId="5" w16cid:durableId="1018626660">
    <w:abstractNumId w:val="2"/>
  </w:num>
  <w:num w:numId="6" w16cid:durableId="1027414339">
    <w:abstractNumId w:val="18"/>
  </w:num>
  <w:num w:numId="7" w16cid:durableId="1979063714">
    <w:abstractNumId w:val="11"/>
    <w:lvlOverride w:ilvl="0">
      <w:startOverride w:val="1"/>
    </w:lvlOverride>
  </w:num>
  <w:num w:numId="8" w16cid:durableId="346952371">
    <w:abstractNumId w:val="23"/>
  </w:num>
  <w:num w:numId="9" w16cid:durableId="1492136711">
    <w:abstractNumId w:val="9"/>
  </w:num>
  <w:num w:numId="10" w16cid:durableId="126825279">
    <w:abstractNumId w:val="7"/>
  </w:num>
  <w:num w:numId="11" w16cid:durableId="714281476">
    <w:abstractNumId w:val="17"/>
  </w:num>
  <w:num w:numId="12" w16cid:durableId="1418330226">
    <w:abstractNumId w:val="1"/>
  </w:num>
  <w:num w:numId="13" w16cid:durableId="1687632795">
    <w:abstractNumId w:val="16"/>
  </w:num>
  <w:num w:numId="14" w16cid:durableId="1529684872">
    <w:abstractNumId w:val="14"/>
  </w:num>
  <w:num w:numId="15" w16cid:durableId="1988512608">
    <w:abstractNumId w:val="24"/>
  </w:num>
  <w:num w:numId="16" w16cid:durableId="1866745523">
    <w:abstractNumId w:val="22"/>
  </w:num>
  <w:num w:numId="17" w16cid:durableId="1114129069">
    <w:abstractNumId w:val="3"/>
  </w:num>
  <w:num w:numId="18" w16cid:durableId="1128356849">
    <w:abstractNumId w:val="8"/>
  </w:num>
  <w:num w:numId="19" w16cid:durableId="1056586568">
    <w:abstractNumId w:val="5"/>
  </w:num>
  <w:num w:numId="20" w16cid:durableId="1254701983">
    <w:abstractNumId w:val="4"/>
  </w:num>
  <w:num w:numId="21" w16cid:durableId="443619622">
    <w:abstractNumId w:val="19"/>
  </w:num>
  <w:num w:numId="22" w16cid:durableId="730888236">
    <w:abstractNumId w:val="12"/>
  </w:num>
  <w:num w:numId="23" w16cid:durableId="1712653176">
    <w:abstractNumId w:val="20"/>
  </w:num>
  <w:num w:numId="24" w16cid:durableId="1235505278">
    <w:abstractNumId w:val="15"/>
  </w:num>
  <w:num w:numId="25" w16cid:durableId="59540895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9D4"/>
    <w:rsid w:val="00006009"/>
    <w:rsid w:val="0000604C"/>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703"/>
    <w:rsid w:val="00011C58"/>
    <w:rsid w:val="00012435"/>
    <w:rsid w:val="0001247C"/>
    <w:rsid w:val="000124D1"/>
    <w:rsid w:val="00012D90"/>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359"/>
    <w:rsid w:val="00044576"/>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D1A"/>
    <w:rsid w:val="00050071"/>
    <w:rsid w:val="0005055B"/>
    <w:rsid w:val="000505E0"/>
    <w:rsid w:val="000509C8"/>
    <w:rsid w:val="00051135"/>
    <w:rsid w:val="00051586"/>
    <w:rsid w:val="00051D7A"/>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87A"/>
    <w:rsid w:val="00057980"/>
    <w:rsid w:val="00057AD4"/>
    <w:rsid w:val="00057B30"/>
    <w:rsid w:val="00057DF9"/>
    <w:rsid w:val="00057F2C"/>
    <w:rsid w:val="00057F68"/>
    <w:rsid w:val="00057F6C"/>
    <w:rsid w:val="00057FE7"/>
    <w:rsid w:val="00060586"/>
    <w:rsid w:val="00060873"/>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FE2"/>
    <w:rsid w:val="00070378"/>
    <w:rsid w:val="000707CC"/>
    <w:rsid w:val="00070CB1"/>
    <w:rsid w:val="00070E4C"/>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8FE"/>
    <w:rsid w:val="0007590A"/>
    <w:rsid w:val="00075999"/>
    <w:rsid w:val="00075B50"/>
    <w:rsid w:val="00075C16"/>
    <w:rsid w:val="00075D6B"/>
    <w:rsid w:val="0007747E"/>
    <w:rsid w:val="0007756B"/>
    <w:rsid w:val="00077579"/>
    <w:rsid w:val="000775BC"/>
    <w:rsid w:val="000776CD"/>
    <w:rsid w:val="000805B2"/>
    <w:rsid w:val="00080786"/>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62BA"/>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DD"/>
    <w:rsid w:val="000B041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6D5A"/>
    <w:rsid w:val="000B71B6"/>
    <w:rsid w:val="000B7387"/>
    <w:rsid w:val="000B76BB"/>
    <w:rsid w:val="000B7D5E"/>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8C5"/>
    <w:rsid w:val="00134990"/>
    <w:rsid w:val="00134F09"/>
    <w:rsid w:val="00135004"/>
    <w:rsid w:val="00135015"/>
    <w:rsid w:val="00135095"/>
    <w:rsid w:val="001352A6"/>
    <w:rsid w:val="00135829"/>
    <w:rsid w:val="001358A7"/>
    <w:rsid w:val="001358F4"/>
    <w:rsid w:val="00135D74"/>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805"/>
    <w:rsid w:val="001518AA"/>
    <w:rsid w:val="00151A79"/>
    <w:rsid w:val="00152066"/>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782"/>
    <w:rsid w:val="0016019C"/>
    <w:rsid w:val="00160674"/>
    <w:rsid w:val="00160786"/>
    <w:rsid w:val="0016079B"/>
    <w:rsid w:val="001618A3"/>
    <w:rsid w:val="00162021"/>
    <w:rsid w:val="0016207A"/>
    <w:rsid w:val="00162166"/>
    <w:rsid w:val="00162262"/>
    <w:rsid w:val="001624F0"/>
    <w:rsid w:val="00162BD5"/>
    <w:rsid w:val="00162CF1"/>
    <w:rsid w:val="00162E91"/>
    <w:rsid w:val="00162F82"/>
    <w:rsid w:val="001630E4"/>
    <w:rsid w:val="00163627"/>
    <w:rsid w:val="001639BC"/>
    <w:rsid w:val="001639E6"/>
    <w:rsid w:val="00163AFC"/>
    <w:rsid w:val="001645AA"/>
    <w:rsid w:val="00164646"/>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E76"/>
    <w:rsid w:val="00170397"/>
    <w:rsid w:val="001706E4"/>
    <w:rsid w:val="001708B1"/>
    <w:rsid w:val="001708D0"/>
    <w:rsid w:val="00170EFB"/>
    <w:rsid w:val="0017100C"/>
    <w:rsid w:val="00171730"/>
    <w:rsid w:val="001718B8"/>
    <w:rsid w:val="00171944"/>
    <w:rsid w:val="00171D7E"/>
    <w:rsid w:val="00171F14"/>
    <w:rsid w:val="0017226B"/>
    <w:rsid w:val="00172871"/>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608"/>
    <w:rsid w:val="00182649"/>
    <w:rsid w:val="001826E4"/>
    <w:rsid w:val="001828AD"/>
    <w:rsid w:val="001829B5"/>
    <w:rsid w:val="00182E75"/>
    <w:rsid w:val="00182E85"/>
    <w:rsid w:val="00183620"/>
    <w:rsid w:val="001836DF"/>
    <w:rsid w:val="00183CC6"/>
    <w:rsid w:val="00183D5F"/>
    <w:rsid w:val="00183D8A"/>
    <w:rsid w:val="00183E8B"/>
    <w:rsid w:val="00183F11"/>
    <w:rsid w:val="00184003"/>
    <w:rsid w:val="001840F5"/>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37E"/>
    <w:rsid w:val="001B140E"/>
    <w:rsid w:val="001B1522"/>
    <w:rsid w:val="001B1565"/>
    <w:rsid w:val="001B1F17"/>
    <w:rsid w:val="001B1F29"/>
    <w:rsid w:val="001B2085"/>
    <w:rsid w:val="001B20BA"/>
    <w:rsid w:val="001B26EE"/>
    <w:rsid w:val="001B2993"/>
    <w:rsid w:val="001B2A0A"/>
    <w:rsid w:val="001B337E"/>
    <w:rsid w:val="001B33B4"/>
    <w:rsid w:val="001B345B"/>
    <w:rsid w:val="001B3754"/>
    <w:rsid w:val="001B3FD9"/>
    <w:rsid w:val="001B408B"/>
    <w:rsid w:val="001B41A6"/>
    <w:rsid w:val="001B446B"/>
    <w:rsid w:val="001B46A1"/>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89B"/>
    <w:rsid w:val="001C58A6"/>
    <w:rsid w:val="001C5A7B"/>
    <w:rsid w:val="001C5C11"/>
    <w:rsid w:val="001C5D07"/>
    <w:rsid w:val="001C5F88"/>
    <w:rsid w:val="001C619C"/>
    <w:rsid w:val="001C6AA5"/>
    <w:rsid w:val="001C70EF"/>
    <w:rsid w:val="001C715F"/>
    <w:rsid w:val="001C7185"/>
    <w:rsid w:val="001C7AB6"/>
    <w:rsid w:val="001C7D5B"/>
    <w:rsid w:val="001C7F47"/>
    <w:rsid w:val="001D006C"/>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72B"/>
    <w:rsid w:val="00200A92"/>
    <w:rsid w:val="00200BF9"/>
    <w:rsid w:val="00200C23"/>
    <w:rsid w:val="00200CAC"/>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E0D"/>
    <w:rsid w:val="0021500F"/>
    <w:rsid w:val="00215115"/>
    <w:rsid w:val="0021586D"/>
    <w:rsid w:val="0021612A"/>
    <w:rsid w:val="0021619F"/>
    <w:rsid w:val="002162EA"/>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8AA"/>
    <w:rsid w:val="00220AA0"/>
    <w:rsid w:val="00220E92"/>
    <w:rsid w:val="002211DD"/>
    <w:rsid w:val="0022135D"/>
    <w:rsid w:val="00221812"/>
    <w:rsid w:val="0022197C"/>
    <w:rsid w:val="002222A4"/>
    <w:rsid w:val="0022230B"/>
    <w:rsid w:val="00222940"/>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36"/>
    <w:rsid w:val="002349C5"/>
    <w:rsid w:val="00234AA2"/>
    <w:rsid w:val="00235541"/>
    <w:rsid w:val="00235581"/>
    <w:rsid w:val="00235698"/>
    <w:rsid w:val="00235724"/>
    <w:rsid w:val="002357B9"/>
    <w:rsid w:val="0023598D"/>
    <w:rsid w:val="00235E08"/>
    <w:rsid w:val="002361D3"/>
    <w:rsid w:val="00236E49"/>
    <w:rsid w:val="00236EB2"/>
    <w:rsid w:val="00236F04"/>
    <w:rsid w:val="00236F55"/>
    <w:rsid w:val="00236F71"/>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622"/>
    <w:rsid w:val="00266A94"/>
    <w:rsid w:val="0026716C"/>
    <w:rsid w:val="002673A3"/>
    <w:rsid w:val="00267825"/>
    <w:rsid w:val="00267B2B"/>
    <w:rsid w:val="00267CFE"/>
    <w:rsid w:val="00267EF5"/>
    <w:rsid w:val="00267F2C"/>
    <w:rsid w:val="00267F60"/>
    <w:rsid w:val="002703A2"/>
    <w:rsid w:val="00270621"/>
    <w:rsid w:val="00270679"/>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956"/>
    <w:rsid w:val="00273B2D"/>
    <w:rsid w:val="00273C26"/>
    <w:rsid w:val="00273CC9"/>
    <w:rsid w:val="00273CFB"/>
    <w:rsid w:val="00273F22"/>
    <w:rsid w:val="00273F66"/>
    <w:rsid w:val="00274125"/>
    <w:rsid w:val="0027442C"/>
    <w:rsid w:val="00274717"/>
    <w:rsid w:val="0027478F"/>
    <w:rsid w:val="00274BED"/>
    <w:rsid w:val="00274D08"/>
    <w:rsid w:val="00274D79"/>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100A"/>
    <w:rsid w:val="002811AB"/>
    <w:rsid w:val="002813DE"/>
    <w:rsid w:val="002815F9"/>
    <w:rsid w:val="002817B4"/>
    <w:rsid w:val="00281B7D"/>
    <w:rsid w:val="002825CE"/>
    <w:rsid w:val="002826D0"/>
    <w:rsid w:val="00282917"/>
    <w:rsid w:val="002829E8"/>
    <w:rsid w:val="00283181"/>
    <w:rsid w:val="002835A5"/>
    <w:rsid w:val="002836DC"/>
    <w:rsid w:val="002837E0"/>
    <w:rsid w:val="00283B90"/>
    <w:rsid w:val="00283D6B"/>
    <w:rsid w:val="0028403B"/>
    <w:rsid w:val="0028444A"/>
    <w:rsid w:val="00284492"/>
    <w:rsid w:val="00284E7F"/>
    <w:rsid w:val="0028527A"/>
    <w:rsid w:val="002852CD"/>
    <w:rsid w:val="00285520"/>
    <w:rsid w:val="00285894"/>
    <w:rsid w:val="00285E28"/>
    <w:rsid w:val="00286487"/>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B70"/>
    <w:rsid w:val="00292CBD"/>
    <w:rsid w:val="00292F53"/>
    <w:rsid w:val="00293504"/>
    <w:rsid w:val="00293559"/>
    <w:rsid w:val="00293F02"/>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F2"/>
    <w:rsid w:val="002A3FD1"/>
    <w:rsid w:val="002A4102"/>
    <w:rsid w:val="002A4528"/>
    <w:rsid w:val="002A4634"/>
    <w:rsid w:val="002A4918"/>
    <w:rsid w:val="002A49CA"/>
    <w:rsid w:val="002A4E20"/>
    <w:rsid w:val="002A4EFE"/>
    <w:rsid w:val="002A507C"/>
    <w:rsid w:val="002A523D"/>
    <w:rsid w:val="002A5488"/>
    <w:rsid w:val="002A5879"/>
    <w:rsid w:val="002A5F0A"/>
    <w:rsid w:val="002A5F1E"/>
    <w:rsid w:val="002A5FC1"/>
    <w:rsid w:val="002A60B6"/>
    <w:rsid w:val="002A68D9"/>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816"/>
    <w:rsid w:val="002B5976"/>
    <w:rsid w:val="002B6397"/>
    <w:rsid w:val="002B64FE"/>
    <w:rsid w:val="002B651D"/>
    <w:rsid w:val="002B6890"/>
    <w:rsid w:val="002B694E"/>
    <w:rsid w:val="002B6DF9"/>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110"/>
    <w:rsid w:val="002C43E2"/>
    <w:rsid w:val="002C44DB"/>
    <w:rsid w:val="002C47BD"/>
    <w:rsid w:val="002C4FAC"/>
    <w:rsid w:val="002C545A"/>
    <w:rsid w:val="002C5533"/>
    <w:rsid w:val="002C5620"/>
    <w:rsid w:val="002C5A6B"/>
    <w:rsid w:val="002C5DAF"/>
    <w:rsid w:val="002C61E0"/>
    <w:rsid w:val="002C7431"/>
    <w:rsid w:val="002C7762"/>
    <w:rsid w:val="002C782F"/>
    <w:rsid w:val="002C78B4"/>
    <w:rsid w:val="002C7B03"/>
    <w:rsid w:val="002C7B0D"/>
    <w:rsid w:val="002C7D95"/>
    <w:rsid w:val="002D001E"/>
    <w:rsid w:val="002D0298"/>
    <w:rsid w:val="002D04DC"/>
    <w:rsid w:val="002D0657"/>
    <w:rsid w:val="002D066F"/>
    <w:rsid w:val="002D0987"/>
    <w:rsid w:val="002D09B3"/>
    <w:rsid w:val="002D09CB"/>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290"/>
    <w:rsid w:val="002E58E1"/>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246"/>
    <w:rsid w:val="002F198F"/>
    <w:rsid w:val="002F1B45"/>
    <w:rsid w:val="002F2AE0"/>
    <w:rsid w:val="002F2C3D"/>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6D9"/>
    <w:rsid w:val="002F5FDA"/>
    <w:rsid w:val="002F619C"/>
    <w:rsid w:val="002F6319"/>
    <w:rsid w:val="002F680B"/>
    <w:rsid w:val="002F68BF"/>
    <w:rsid w:val="002F6941"/>
    <w:rsid w:val="002F6BDA"/>
    <w:rsid w:val="002F6E26"/>
    <w:rsid w:val="002F6EA2"/>
    <w:rsid w:val="002F7472"/>
    <w:rsid w:val="002F75B2"/>
    <w:rsid w:val="002F77A7"/>
    <w:rsid w:val="002F7B6D"/>
    <w:rsid w:val="002F7D48"/>
    <w:rsid w:val="002F7EC5"/>
    <w:rsid w:val="00300137"/>
    <w:rsid w:val="003003AD"/>
    <w:rsid w:val="003004CC"/>
    <w:rsid w:val="003004DC"/>
    <w:rsid w:val="00300948"/>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FB7"/>
    <w:rsid w:val="003073F2"/>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861"/>
    <w:rsid w:val="00314914"/>
    <w:rsid w:val="00314F2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3325"/>
    <w:rsid w:val="00323440"/>
    <w:rsid w:val="0032387D"/>
    <w:rsid w:val="00323AA4"/>
    <w:rsid w:val="00323FAD"/>
    <w:rsid w:val="003240EB"/>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DC4"/>
    <w:rsid w:val="00346821"/>
    <w:rsid w:val="00346938"/>
    <w:rsid w:val="00346EA4"/>
    <w:rsid w:val="003471D2"/>
    <w:rsid w:val="003471DC"/>
    <w:rsid w:val="0034745C"/>
    <w:rsid w:val="00347655"/>
    <w:rsid w:val="003476A5"/>
    <w:rsid w:val="00347A3F"/>
    <w:rsid w:val="00347F2E"/>
    <w:rsid w:val="0035002B"/>
    <w:rsid w:val="0035025F"/>
    <w:rsid w:val="003503F4"/>
    <w:rsid w:val="0035041A"/>
    <w:rsid w:val="003505AD"/>
    <w:rsid w:val="00350631"/>
    <w:rsid w:val="00350757"/>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6700"/>
    <w:rsid w:val="00366812"/>
    <w:rsid w:val="00366EB2"/>
    <w:rsid w:val="00367080"/>
    <w:rsid w:val="00367D2F"/>
    <w:rsid w:val="003700A7"/>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A59"/>
    <w:rsid w:val="003A2D39"/>
    <w:rsid w:val="003A2FC6"/>
    <w:rsid w:val="003A2FE7"/>
    <w:rsid w:val="003A33DA"/>
    <w:rsid w:val="003A36CA"/>
    <w:rsid w:val="003A3F85"/>
    <w:rsid w:val="003A4259"/>
    <w:rsid w:val="003A42BB"/>
    <w:rsid w:val="003A435A"/>
    <w:rsid w:val="003A45F5"/>
    <w:rsid w:val="003A45FB"/>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4B8"/>
    <w:rsid w:val="003B1575"/>
    <w:rsid w:val="003B188F"/>
    <w:rsid w:val="003B18ED"/>
    <w:rsid w:val="003B1CC2"/>
    <w:rsid w:val="003B2140"/>
    <w:rsid w:val="003B21B1"/>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B57"/>
    <w:rsid w:val="003B5B7E"/>
    <w:rsid w:val="003B5E30"/>
    <w:rsid w:val="003B6194"/>
    <w:rsid w:val="003B6F75"/>
    <w:rsid w:val="003B6FCB"/>
    <w:rsid w:val="003B7020"/>
    <w:rsid w:val="003B704C"/>
    <w:rsid w:val="003B7271"/>
    <w:rsid w:val="003B7294"/>
    <w:rsid w:val="003B76FE"/>
    <w:rsid w:val="003B79BB"/>
    <w:rsid w:val="003B7F22"/>
    <w:rsid w:val="003C009A"/>
    <w:rsid w:val="003C03D5"/>
    <w:rsid w:val="003C049A"/>
    <w:rsid w:val="003C04E2"/>
    <w:rsid w:val="003C07D7"/>
    <w:rsid w:val="003C0985"/>
    <w:rsid w:val="003C0B2A"/>
    <w:rsid w:val="003C0D37"/>
    <w:rsid w:val="003C10F6"/>
    <w:rsid w:val="003C1463"/>
    <w:rsid w:val="003C1CFF"/>
    <w:rsid w:val="003C1EC9"/>
    <w:rsid w:val="003C226A"/>
    <w:rsid w:val="003C2274"/>
    <w:rsid w:val="003C228C"/>
    <w:rsid w:val="003C270B"/>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14E7"/>
    <w:rsid w:val="0043189C"/>
    <w:rsid w:val="0043193A"/>
    <w:rsid w:val="00431C86"/>
    <w:rsid w:val="00431CB1"/>
    <w:rsid w:val="00431D8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A7"/>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624"/>
    <w:rsid w:val="0044662A"/>
    <w:rsid w:val="0044666E"/>
    <w:rsid w:val="00446E42"/>
    <w:rsid w:val="00447218"/>
    <w:rsid w:val="00447291"/>
    <w:rsid w:val="00447486"/>
    <w:rsid w:val="004477F9"/>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E0"/>
    <w:rsid w:val="004650C8"/>
    <w:rsid w:val="00465461"/>
    <w:rsid w:val="00465467"/>
    <w:rsid w:val="00465573"/>
    <w:rsid w:val="004658C3"/>
    <w:rsid w:val="00465AAF"/>
    <w:rsid w:val="00465EB3"/>
    <w:rsid w:val="0046645E"/>
    <w:rsid w:val="00466653"/>
    <w:rsid w:val="0046681F"/>
    <w:rsid w:val="00466C21"/>
    <w:rsid w:val="0046709D"/>
    <w:rsid w:val="00467623"/>
    <w:rsid w:val="00467716"/>
    <w:rsid w:val="00467838"/>
    <w:rsid w:val="00467881"/>
    <w:rsid w:val="00467A26"/>
    <w:rsid w:val="00467F5F"/>
    <w:rsid w:val="0047041E"/>
    <w:rsid w:val="00470750"/>
    <w:rsid w:val="00470893"/>
    <w:rsid w:val="00470E35"/>
    <w:rsid w:val="00470FE9"/>
    <w:rsid w:val="004710C6"/>
    <w:rsid w:val="004715F2"/>
    <w:rsid w:val="0047166D"/>
    <w:rsid w:val="00471856"/>
    <w:rsid w:val="00471978"/>
    <w:rsid w:val="004719A1"/>
    <w:rsid w:val="00471B18"/>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C74"/>
    <w:rsid w:val="00493D08"/>
    <w:rsid w:val="00493F7A"/>
    <w:rsid w:val="00494265"/>
    <w:rsid w:val="00494D25"/>
    <w:rsid w:val="00494E75"/>
    <w:rsid w:val="00495071"/>
    <w:rsid w:val="004950C6"/>
    <w:rsid w:val="00495126"/>
    <w:rsid w:val="00495227"/>
    <w:rsid w:val="00495855"/>
    <w:rsid w:val="004958A8"/>
    <w:rsid w:val="00495D76"/>
    <w:rsid w:val="004961DB"/>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741"/>
    <w:rsid w:val="004B6A3B"/>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C7E52"/>
    <w:rsid w:val="004D001B"/>
    <w:rsid w:val="004D0200"/>
    <w:rsid w:val="004D0E42"/>
    <w:rsid w:val="004D171F"/>
    <w:rsid w:val="004D1916"/>
    <w:rsid w:val="004D1A33"/>
    <w:rsid w:val="004D1D64"/>
    <w:rsid w:val="004D20B3"/>
    <w:rsid w:val="004D2474"/>
    <w:rsid w:val="004D24F2"/>
    <w:rsid w:val="004D2577"/>
    <w:rsid w:val="004D2651"/>
    <w:rsid w:val="004D266F"/>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60"/>
    <w:rsid w:val="004F4DAC"/>
    <w:rsid w:val="004F4E25"/>
    <w:rsid w:val="004F4E53"/>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A6"/>
    <w:rsid w:val="004F78C3"/>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E13"/>
    <w:rsid w:val="005050F8"/>
    <w:rsid w:val="005052F9"/>
    <w:rsid w:val="00505850"/>
    <w:rsid w:val="00505A2A"/>
    <w:rsid w:val="00505D65"/>
    <w:rsid w:val="00505E39"/>
    <w:rsid w:val="0050614B"/>
    <w:rsid w:val="00506571"/>
    <w:rsid w:val="00506A8D"/>
    <w:rsid w:val="00506C2E"/>
    <w:rsid w:val="00506D3B"/>
    <w:rsid w:val="00506DF4"/>
    <w:rsid w:val="00507042"/>
    <w:rsid w:val="00507087"/>
    <w:rsid w:val="005074C9"/>
    <w:rsid w:val="00507754"/>
    <w:rsid w:val="0050785D"/>
    <w:rsid w:val="00507CAF"/>
    <w:rsid w:val="00507FD8"/>
    <w:rsid w:val="00510374"/>
    <w:rsid w:val="00510444"/>
    <w:rsid w:val="00510753"/>
    <w:rsid w:val="005109F8"/>
    <w:rsid w:val="00510B25"/>
    <w:rsid w:val="00510EC2"/>
    <w:rsid w:val="00510F3D"/>
    <w:rsid w:val="005118DD"/>
    <w:rsid w:val="00511B42"/>
    <w:rsid w:val="00511E67"/>
    <w:rsid w:val="0051227E"/>
    <w:rsid w:val="005124B0"/>
    <w:rsid w:val="00512747"/>
    <w:rsid w:val="00512B38"/>
    <w:rsid w:val="0051352F"/>
    <w:rsid w:val="005138DA"/>
    <w:rsid w:val="00513EF9"/>
    <w:rsid w:val="00513F8F"/>
    <w:rsid w:val="005142BE"/>
    <w:rsid w:val="005143E2"/>
    <w:rsid w:val="00514455"/>
    <w:rsid w:val="005147E7"/>
    <w:rsid w:val="00514882"/>
    <w:rsid w:val="005148FE"/>
    <w:rsid w:val="005149A2"/>
    <w:rsid w:val="00514CEE"/>
    <w:rsid w:val="005150E4"/>
    <w:rsid w:val="00515156"/>
    <w:rsid w:val="00515907"/>
    <w:rsid w:val="00515C14"/>
    <w:rsid w:val="00515E2B"/>
    <w:rsid w:val="00515E94"/>
    <w:rsid w:val="00515F26"/>
    <w:rsid w:val="005166A8"/>
    <w:rsid w:val="00516B9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BB2"/>
    <w:rsid w:val="00525F16"/>
    <w:rsid w:val="00525F71"/>
    <w:rsid w:val="00526270"/>
    <w:rsid w:val="005267E9"/>
    <w:rsid w:val="005269C2"/>
    <w:rsid w:val="00526C8A"/>
    <w:rsid w:val="00526E75"/>
    <w:rsid w:val="00527489"/>
    <w:rsid w:val="00527B9A"/>
    <w:rsid w:val="0053012B"/>
    <w:rsid w:val="0053058D"/>
    <w:rsid w:val="00530AF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FB"/>
    <w:rsid w:val="00534897"/>
    <w:rsid w:val="005348D7"/>
    <w:rsid w:val="005348FE"/>
    <w:rsid w:val="005349EB"/>
    <w:rsid w:val="00534AA6"/>
    <w:rsid w:val="00534C83"/>
    <w:rsid w:val="00534EBA"/>
    <w:rsid w:val="00535044"/>
    <w:rsid w:val="005354A1"/>
    <w:rsid w:val="00535590"/>
    <w:rsid w:val="005355B5"/>
    <w:rsid w:val="00535A27"/>
    <w:rsid w:val="00535BE9"/>
    <w:rsid w:val="00535C00"/>
    <w:rsid w:val="0053637E"/>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B9"/>
    <w:rsid w:val="00540EB6"/>
    <w:rsid w:val="00541096"/>
    <w:rsid w:val="00541236"/>
    <w:rsid w:val="005417A0"/>
    <w:rsid w:val="00541873"/>
    <w:rsid w:val="0054199D"/>
    <w:rsid w:val="00541DAA"/>
    <w:rsid w:val="00541E2B"/>
    <w:rsid w:val="005420FE"/>
    <w:rsid w:val="00542280"/>
    <w:rsid w:val="005424B2"/>
    <w:rsid w:val="00542665"/>
    <w:rsid w:val="00542E1B"/>
    <w:rsid w:val="00542F16"/>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8FD"/>
    <w:rsid w:val="00550047"/>
    <w:rsid w:val="005504D9"/>
    <w:rsid w:val="00550C5D"/>
    <w:rsid w:val="00550C80"/>
    <w:rsid w:val="00550D6F"/>
    <w:rsid w:val="00550E94"/>
    <w:rsid w:val="005511B1"/>
    <w:rsid w:val="005512C8"/>
    <w:rsid w:val="0055167B"/>
    <w:rsid w:val="00551E1E"/>
    <w:rsid w:val="00551E52"/>
    <w:rsid w:val="00552038"/>
    <w:rsid w:val="0055233E"/>
    <w:rsid w:val="00552569"/>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86"/>
    <w:rsid w:val="00564261"/>
    <w:rsid w:val="0056434D"/>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F72"/>
    <w:rsid w:val="005B02DE"/>
    <w:rsid w:val="005B0604"/>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A55"/>
    <w:rsid w:val="005B5D1D"/>
    <w:rsid w:val="005B5EA8"/>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D6E"/>
    <w:rsid w:val="005C4DE3"/>
    <w:rsid w:val="005C5379"/>
    <w:rsid w:val="005C55E7"/>
    <w:rsid w:val="005C56B4"/>
    <w:rsid w:val="005C56BA"/>
    <w:rsid w:val="005C5757"/>
    <w:rsid w:val="005C5849"/>
    <w:rsid w:val="005C6151"/>
    <w:rsid w:val="005C63F0"/>
    <w:rsid w:val="005C698C"/>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E04"/>
    <w:rsid w:val="005E0082"/>
    <w:rsid w:val="005E0128"/>
    <w:rsid w:val="005E02D6"/>
    <w:rsid w:val="005E0A69"/>
    <w:rsid w:val="005E0D51"/>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F7F"/>
    <w:rsid w:val="005F401B"/>
    <w:rsid w:val="005F40E5"/>
    <w:rsid w:val="005F4304"/>
    <w:rsid w:val="005F4364"/>
    <w:rsid w:val="005F46D9"/>
    <w:rsid w:val="005F4950"/>
    <w:rsid w:val="005F509E"/>
    <w:rsid w:val="005F51DA"/>
    <w:rsid w:val="005F54E0"/>
    <w:rsid w:val="005F5969"/>
    <w:rsid w:val="005F5AD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4CE"/>
    <w:rsid w:val="0061367D"/>
    <w:rsid w:val="006138D8"/>
    <w:rsid w:val="00613A29"/>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1626"/>
    <w:rsid w:val="0062193E"/>
    <w:rsid w:val="00621B6A"/>
    <w:rsid w:val="00621C0B"/>
    <w:rsid w:val="00621C72"/>
    <w:rsid w:val="00621CAD"/>
    <w:rsid w:val="00621EEF"/>
    <w:rsid w:val="0062226D"/>
    <w:rsid w:val="0062286B"/>
    <w:rsid w:val="00622D2F"/>
    <w:rsid w:val="006230B9"/>
    <w:rsid w:val="00623427"/>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A25"/>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1E5"/>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EAB"/>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D2F"/>
    <w:rsid w:val="00662FA2"/>
    <w:rsid w:val="006631ED"/>
    <w:rsid w:val="006632FC"/>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A0D"/>
    <w:rsid w:val="00692EBE"/>
    <w:rsid w:val="00693077"/>
    <w:rsid w:val="0069313E"/>
    <w:rsid w:val="00693295"/>
    <w:rsid w:val="006935FA"/>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758"/>
    <w:rsid w:val="006A0942"/>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20C0"/>
    <w:rsid w:val="006C2837"/>
    <w:rsid w:val="006C2F89"/>
    <w:rsid w:val="006C3187"/>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258"/>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571"/>
    <w:rsid w:val="006E171C"/>
    <w:rsid w:val="006E176F"/>
    <w:rsid w:val="006E18BC"/>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1A"/>
    <w:rsid w:val="00707CFF"/>
    <w:rsid w:val="00707DA6"/>
    <w:rsid w:val="007101EE"/>
    <w:rsid w:val="00710537"/>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E34"/>
    <w:rsid w:val="00712FDB"/>
    <w:rsid w:val="007131B3"/>
    <w:rsid w:val="00713709"/>
    <w:rsid w:val="0071374D"/>
    <w:rsid w:val="00713AD6"/>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B0A"/>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CB6"/>
    <w:rsid w:val="00731032"/>
    <w:rsid w:val="0073128B"/>
    <w:rsid w:val="0073171A"/>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97A"/>
    <w:rsid w:val="007356D0"/>
    <w:rsid w:val="0073587A"/>
    <w:rsid w:val="00735D07"/>
    <w:rsid w:val="0073637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6A5"/>
    <w:rsid w:val="00755937"/>
    <w:rsid w:val="007559D8"/>
    <w:rsid w:val="00755AFF"/>
    <w:rsid w:val="00755B06"/>
    <w:rsid w:val="00755C2C"/>
    <w:rsid w:val="00755CB5"/>
    <w:rsid w:val="00755DC9"/>
    <w:rsid w:val="00755E06"/>
    <w:rsid w:val="0075639D"/>
    <w:rsid w:val="007564B4"/>
    <w:rsid w:val="007565E2"/>
    <w:rsid w:val="007570A3"/>
    <w:rsid w:val="007572E9"/>
    <w:rsid w:val="00757495"/>
    <w:rsid w:val="0075753B"/>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BE0"/>
    <w:rsid w:val="007700BD"/>
    <w:rsid w:val="007706CC"/>
    <w:rsid w:val="00770BBD"/>
    <w:rsid w:val="00770CEE"/>
    <w:rsid w:val="00771284"/>
    <w:rsid w:val="007718CC"/>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6D2"/>
    <w:rsid w:val="007918BB"/>
    <w:rsid w:val="00791ADE"/>
    <w:rsid w:val="00791B2D"/>
    <w:rsid w:val="00791BEA"/>
    <w:rsid w:val="00791FB5"/>
    <w:rsid w:val="007920B4"/>
    <w:rsid w:val="007926B7"/>
    <w:rsid w:val="00792DB2"/>
    <w:rsid w:val="00792E90"/>
    <w:rsid w:val="00792ECC"/>
    <w:rsid w:val="00792F7F"/>
    <w:rsid w:val="00792FCC"/>
    <w:rsid w:val="0079322B"/>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F91"/>
    <w:rsid w:val="00797DAA"/>
    <w:rsid w:val="00797DDD"/>
    <w:rsid w:val="00797E01"/>
    <w:rsid w:val="00797FCF"/>
    <w:rsid w:val="007A0616"/>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1C4A"/>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7FD"/>
    <w:rsid w:val="007E0981"/>
    <w:rsid w:val="007E0986"/>
    <w:rsid w:val="007E0BB8"/>
    <w:rsid w:val="007E0C8C"/>
    <w:rsid w:val="007E1479"/>
    <w:rsid w:val="007E152B"/>
    <w:rsid w:val="007E1897"/>
    <w:rsid w:val="007E191F"/>
    <w:rsid w:val="007E1A55"/>
    <w:rsid w:val="007E1CB1"/>
    <w:rsid w:val="007E201B"/>
    <w:rsid w:val="007E2146"/>
    <w:rsid w:val="007E2B64"/>
    <w:rsid w:val="007E2FE9"/>
    <w:rsid w:val="007E3F73"/>
    <w:rsid w:val="007E4290"/>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2A5"/>
    <w:rsid w:val="007F2648"/>
    <w:rsid w:val="007F2847"/>
    <w:rsid w:val="007F2DBB"/>
    <w:rsid w:val="007F2ED4"/>
    <w:rsid w:val="007F34A1"/>
    <w:rsid w:val="007F3564"/>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DF1"/>
    <w:rsid w:val="00821036"/>
    <w:rsid w:val="0082172C"/>
    <w:rsid w:val="008217DD"/>
    <w:rsid w:val="00821BD7"/>
    <w:rsid w:val="008225A2"/>
    <w:rsid w:val="00822FF9"/>
    <w:rsid w:val="00823335"/>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142"/>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21C5"/>
    <w:rsid w:val="00852338"/>
    <w:rsid w:val="00852A18"/>
    <w:rsid w:val="00852C6E"/>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2D3D"/>
    <w:rsid w:val="00863479"/>
    <w:rsid w:val="00863AA0"/>
    <w:rsid w:val="00863EA9"/>
    <w:rsid w:val="008640B9"/>
    <w:rsid w:val="00864526"/>
    <w:rsid w:val="008647F9"/>
    <w:rsid w:val="00864899"/>
    <w:rsid w:val="00864A9F"/>
    <w:rsid w:val="00864CE8"/>
    <w:rsid w:val="00864E82"/>
    <w:rsid w:val="008650AB"/>
    <w:rsid w:val="00865696"/>
    <w:rsid w:val="0086582D"/>
    <w:rsid w:val="00865B4C"/>
    <w:rsid w:val="00865D4C"/>
    <w:rsid w:val="00865DE1"/>
    <w:rsid w:val="00866453"/>
    <w:rsid w:val="00866781"/>
    <w:rsid w:val="00866ADB"/>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C57"/>
    <w:rsid w:val="00877FA3"/>
    <w:rsid w:val="0088011E"/>
    <w:rsid w:val="008804C9"/>
    <w:rsid w:val="008804DC"/>
    <w:rsid w:val="00880511"/>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E7D"/>
    <w:rsid w:val="00885F46"/>
    <w:rsid w:val="00886116"/>
    <w:rsid w:val="00886211"/>
    <w:rsid w:val="0088651F"/>
    <w:rsid w:val="00886C56"/>
    <w:rsid w:val="00886D72"/>
    <w:rsid w:val="00886E96"/>
    <w:rsid w:val="00887771"/>
    <w:rsid w:val="00887A19"/>
    <w:rsid w:val="00887A92"/>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6A4"/>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A2E"/>
    <w:rsid w:val="008B2D1D"/>
    <w:rsid w:val="008B2D5B"/>
    <w:rsid w:val="008B2DEB"/>
    <w:rsid w:val="008B338D"/>
    <w:rsid w:val="008B33D2"/>
    <w:rsid w:val="008B35ED"/>
    <w:rsid w:val="008B397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2222"/>
    <w:rsid w:val="008C2426"/>
    <w:rsid w:val="008C2453"/>
    <w:rsid w:val="008C26B4"/>
    <w:rsid w:val="008C28BA"/>
    <w:rsid w:val="008C3240"/>
    <w:rsid w:val="008C3279"/>
    <w:rsid w:val="008C3519"/>
    <w:rsid w:val="008C3796"/>
    <w:rsid w:val="008C380A"/>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C54"/>
    <w:rsid w:val="008F3D2D"/>
    <w:rsid w:val="008F3D7C"/>
    <w:rsid w:val="008F3DC9"/>
    <w:rsid w:val="008F4107"/>
    <w:rsid w:val="008F473A"/>
    <w:rsid w:val="008F4786"/>
    <w:rsid w:val="008F4BFE"/>
    <w:rsid w:val="008F4E3F"/>
    <w:rsid w:val="008F4F39"/>
    <w:rsid w:val="008F5184"/>
    <w:rsid w:val="008F52BC"/>
    <w:rsid w:val="008F57BF"/>
    <w:rsid w:val="008F595E"/>
    <w:rsid w:val="008F5AA2"/>
    <w:rsid w:val="008F5D4D"/>
    <w:rsid w:val="008F6188"/>
    <w:rsid w:val="008F6649"/>
    <w:rsid w:val="008F67BE"/>
    <w:rsid w:val="008F6CD0"/>
    <w:rsid w:val="008F6CD1"/>
    <w:rsid w:val="008F7BD6"/>
    <w:rsid w:val="008F7CC3"/>
    <w:rsid w:val="008F7CEF"/>
    <w:rsid w:val="009000FD"/>
    <w:rsid w:val="00900491"/>
    <w:rsid w:val="00900DDE"/>
    <w:rsid w:val="00900DF1"/>
    <w:rsid w:val="0090108C"/>
    <w:rsid w:val="0090173C"/>
    <w:rsid w:val="00901845"/>
    <w:rsid w:val="009018D3"/>
    <w:rsid w:val="00901926"/>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ED6"/>
    <w:rsid w:val="0091102F"/>
    <w:rsid w:val="00911E1A"/>
    <w:rsid w:val="009120E2"/>
    <w:rsid w:val="009123B9"/>
    <w:rsid w:val="0091272E"/>
    <w:rsid w:val="00912DED"/>
    <w:rsid w:val="009131D7"/>
    <w:rsid w:val="009136E4"/>
    <w:rsid w:val="009138EB"/>
    <w:rsid w:val="00913AEE"/>
    <w:rsid w:val="00913F4C"/>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17700"/>
    <w:rsid w:val="00917988"/>
    <w:rsid w:val="009200D2"/>
    <w:rsid w:val="00920B31"/>
    <w:rsid w:val="00920D27"/>
    <w:rsid w:val="00920FE4"/>
    <w:rsid w:val="00921084"/>
    <w:rsid w:val="00921140"/>
    <w:rsid w:val="00921322"/>
    <w:rsid w:val="00921645"/>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98B"/>
    <w:rsid w:val="009269EB"/>
    <w:rsid w:val="00926DBC"/>
    <w:rsid w:val="00927060"/>
    <w:rsid w:val="00927211"/>
    <w:rsid w:val="00927752"/>
    <w:rsid w:val="00927C2C"/>
    <w:rsid w:val="009300EE"/>
    <w:rsid w:val="00930305"/>
    <w:rsid w:val="0093063D"/>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143"/>
    <w:rsid w:val="009462D8"/>
    <w:rsid w:val="00946388"/>
    <w:rsid w:val="00946532"/>
    <w:rsid w:val="009469FE"/>
    <w:rsid w:val="009474A7"/>
    <w:rsid w:val="009477BE"/>
    <w:rsid w:val="00947A78"/>
    <w:rsid w:val="009501BF"/>
    <w:rsid w:val="009509D7"/>
    <w:rsid w:val="00950B09"/>
    <w:rsid w:val="00950DD1"/>
    <w:rsid w:val="00951417"/>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F"/>
    <w:rsid w:val="009542A5"/>
    <w:rsid w:val="009543E7"/>
    <w:rsid w:val="00954725"/>
    <w:rsid w:val="009548C3"/>
    <w:rsid w:val="00954A45"/>
    <w:rsid w:val="00954CF3"/>
    <w:rsid w:val="0095506D"/>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B67"/>
    <w:rsid w:val="00967D2A"/>
    <w:rsid w:val="00967D2D"/>
    <w:rsid w:val="00967D7D"/>
    <w:rsid w:val="00970872"/>
    <w:rsid w:val="00970C32"/>
    <w:rsid w:val="00970F7A"/>
    <w:rsid w:val="00970FE3"/>
    <w:rsid w:val="00971190"/>
    <w:rsid w:val="009712FC"/>
    <w:rsid w:val="009718F0"/>
    <w:rsid w:val="00971CB6"/>
    <w:rsid w:val="00971EC5"/>
    <w:rsid w:val="00971F6B"/>
    <w:rsid w:val="00971FCC"/>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1350"/>
    <w:rsid w:val="00981374"/>
    <w:rsid w:val="0098172B"/>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7036"/>
    <w:rsid w:val="009A7154"/>
    <w:rsid w:val="009A76D3"/>
    <w:rsid w:val="009A78D1"/>
    <w:rsid w:val="009A7A25"/>
    <w:rsid w:val="009B003C"/>
    <w:rsid w:val="009B009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906"/>
    <w:rsid w:val="009C520B"/>
    <w:rsid w:val="009C56B7"/>
    <w:rsid w:val="009C5759"/>
    <w:rsid w:val="009C5785"/>
    <w:rsid w:val="009C5874"/>
    <w:rsid w:val="009C5E44"/>
    <w:rsid w:val="009C631F"/>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E064A"/>
    <w:rsid w:val="009E07D0"/>
    <w:rsid w:val="009E0FC3"/>
    <w:rsid w:val="009E11A9"/>
    <w:rsid w:val="009E1544"/>
    <w:rsid w:val="009E176B"/>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D"/>
    <w:rsid w:val="009E53AA"/>
    <w:rsid w:val="009E53D6"/>
    <w:rsid w:val="009E5656"/>
    <w:rsid w:val="009E5AB4"/>
    <w:rsid w:val="009E5B99"/>
    <w:rsid w:val="009E5BCA"/>
    <w:rsid w:val="009E605E"/>
    <w:rsid w:val="009E60E6"/>
    <w:rsid w:val="009E641D"/>
    <w:rsid w:val="009E644C"/>
    <w:rsid w:val="009E65A4"/>
    <w:rsid w:val="009E6F6E"/>
    <w:rsid w:val="009E78D9"/>
    <w:rsid w:val="009E798E"/>
    <w:rsid w:val="009E7D84"/>
    <w:rsid w:val="009F04E9"/>
    <w:rsid w:val="009F0595"/>
    <w:rsid w:val="009F06F6"/>
    <w:rsid w:val="009F095E"/>
    <w:rsid w:val="009F0C38"/>
    <w:rsid w:val="009F0CD1"/>
    <w:rsid w:val="009F1033"/>
    <w:rsid w:val="009F10FC"/>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C86"/>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E36"/>
    <w:rsid w:val="00A27F7C"/>
    <w:rsid w:val="00A30082"/>
    <w:rsid w:val="00A3027A"/>
    <w:rsid w:val="00A3072C"/>
    <w:rsid w:val="00A30A50"/>
    <w:rsid w:val="00A30B24"/>
    <w:rsid w:val="00A30BAE"/>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C7"/>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DDA"/>
    <w:rsid w:val="00A53F04"/>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E9"/>
    <w:rsid w:val="00A579B9"/>
    <w:rsid w:val="00A57A93"/>
    <w:rsid w:val="00A57C08"/>
    <w:rsid w:val="00A57F96"/>
    <w:rsid w:val="00A60100"/>
    <w:rsid w:val="00A601F1"/>
    <w:rsid w:val="00A602EE"/>
    <w:rsid w:val="00A6070B"/>
    <w:rsid w:val="00A6098D"/>
    <w:rsid w:val="00A60E31"/>
    <w:rsid w:val="00A61344"/>
    <w:rsid w:val="00A615F0"/>
    <w:rsid w:val="00A61828"/>
    <w:rsid w:val="00A61F25"/>
    <w:rsid w:val="00A620AA"/>
    <w:rsid w:val="00A62953"/>
    <w:rsid w:val="00A62961"/>
    <w:rsid w:val="00A62D25"/>
    <w:rsid w:val="00A62F7A"/>
    <w:rsid w:val="00A63033"/>
    <w:rsid w:val="00A630F5"/>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23B"/>
    <w:rsid w:val="00A668EE"/>
    <w:rsid w:val="00A66A0F"/>
    <w:rsid w:val="00A66A5A"/>
    <w:rsid w:val="00A66C9D"/>
    <w:rsid w:val="00A67048"/>
    <w:rsid w:val="00A67629"/>
    <w:rsid w:val="00A677A0"/>
    <w:rsid w:val="00A677C1"/>
    <w:rsid w:val="00A67A8E"/>
    <w:rsid w:val="00A67AC6"/>
    <w:rsid w:val="00A702C2"/>
    <w:rsid w:val="00A704B5"/>
    <w:rsid w:val="00A70A02"/>
    <w:rsid w:val="00A70A35"/>
    <w:rsid w:val="00A70BC4"/>
    <w:rsid w:val="00A7141F"/>
    <w:rsid w:val="00A71D6B"/>
    <w:rsid w:val="00A72191"/>
    <w:rsid w:val="00A72230"/>
    <w:rsid w:val="00A72343"/>
    <w:rsid w:val="00A725DF"/>
    <w:rsid w:val="00A7320B"/>
    <w:rsid w:val="00A73873"/>
    <w:rsid w:val="00A73A4F"/>
    <w:rsid w:val="00A73B25"/>
    <w:rsid w:val="00A744A2"/>
    <w:rsid w:val="00A745D9"/>
    <w:rsid w:val="00A748C3"/>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5F3"/>
    <w:rsid w:val="00A9164F"/>
    <w:rsid w:val="00A91982"/>
    <w:rsid w:val="00A91F3E"/>
    <w:rsid w:val="00A92353"/>
    <w:rsid w:val="00A92359"/>
    <w:rsid w:val="00A9287D"/>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F6B"/>
    <w:rsid w:val="00A971EC"/>
    <w:rsid w:val="00A9727C"/>
    <w:rsid w:val="00A974A9"/>
    <w:rsid w:val="00A97666"/>
    <w:rsid w:val="00A97835"/>
    <w:rsid w:val="00A97AAD"/>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6BF"/>
    <w:rsid w:val="00AC0825"/>
    <w:rsid w:val="00AC1191"/>
    <w:rsid w:val="00AC1281"/>
    <w:rsid w:val="00AC1500"/>
    <w:rsid w:val="00AC1C65"/>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414"/>
    <w:rsid w:val="00AF23D1"/>
    <w:rsid w:val="00AF26BF"/>
    <w:rsid w:val="00AF28B0"/>
    <w:rsid w:val="00AF2A88"/>
    <w:rsid w:val="00AF2DED"/>
    <w:rsid w:val="00AF31F0"/>
    <w:rsid w:val="00AF3843"/>
    <w:rsid w:val="00AF3C41"/>
    <w:rsid w:val="00AF3C80"/>
    <w:rsid w:val="00AF3C8C"/>
    <w:rsid w:val="00AF3D51"/>
    <w:rsid w:val="00AF41FC"/>
    <w:rsid w:val="00AF457C"/>
    <w:rsid w:val="00AF4648"/>
    <w:rsid w:val="00AF4755"/>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339"/>
    <w:rsid w:val="00B045E5"/>
    <w:rsid w:val="00B04B53"/>
    <w:rsid w:val="00B04D36"/>
    <w:rsid w:val="00B04F11"/>
    <w:rsid w:val="00B054CE"/>
    <w:rsid w:val="00B0560C"/>
    <w:rsid w:val="00B0568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164"/>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82D"/>
    <w:rsid w:val="00B269CE"/>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808"/>
    <w:rsid w:val="00B3396B"/>
    <w:rsid w:val="00B339A5"/>
    <w:rsid w:val="00B33AF8"/>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0A40"/>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048"/>
    <w:rsid w:val="00BD3138"/>
    <w:rsid w:val="00BD33F2"/>
    <w:rsid w:val="00BD37D4"/>
    <w:rsid w:val="00BD3837"/>
    <w:rsid w:val="00BD386B"/>
    <w:rsid w:val="00BD3B1F"/>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F6"/>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B95"/>
    <w:rsid w:val="00C07C81"/>
    <w:rsid w:val="00C07D3E"/>
    <w:rsid w:val="00C1013B"/>
    <w:rsid w:val="00C10599"/>
    <w:rsid w:val="00C106DF"/>
    <w:rsid w:val="00C10857"/>
    <w:rsid w:val="00C1114F"/>
    <w:rsid w:val="00C11183"/>
    <w:rsid w:val="00C11197"/>
    <w:rsid w:val="00C112CE"/>
    <w:rsid w:val="00C1176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4D1"/>
    <w:rsid w:val="00C3566B"/>
    <w:rsid w:val="00C35A42"/>
    <w:rsid w:val="00C35B23"/>
    <w:rsid w:val="00C35D4F"/>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3FE"/>
    <w:rsid w:val="00C4142E"/>
    <w:rsid w:val="00C41560"/>
    <w:rsid w:val="00C41634"/>
    <w:rsid w:val="00C4180D"/>
    <w:rsid w:val="00C41C62"/>
    <w:rsid w:val="00C42130"/>
    <w:rsid w:val="00C4214B"/>
    <w:rsid w:val="00C4268E"/>
    <w:rsid w:val="00C42700"/>
    <w:rsid w:val="00C42784"/>
    <w:rsid w:val="00C429E1"/>
    <w:rsid w:val="00C439C5"/>
    <w:rsid w:val="00C439F0"/>
    <w:rsid w:val="00C43CE7"/>
    <w:rsid w:val="00C43D2E"/>
    <w:rsid w:val="00C44189"/>
    <w:rsid w:val="00C44401"/>
    <w:rsid w:val="00C4451B"/>
    <w:rsid w:val="00C4464F"/>
    <w:rsid w:val="00C447FB"/>
    <w:rsid w:val="00C44ADA"/>
    <w:rsid w:val="00C45302"/>
    <w:rsid w:val="00C45A9C"/>
    <w:rsid w:val="00C45B3D"/>
    <w:rsid w:val="00C466A6"/>
    <w:rsid w:val="00C466F1"/>
    <w:rsid w:val="00C46B53"/>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E22"/>
    <w:rsid w:val="00C53F6E"/>
    <w:rsid w:val="00C5426F"/>
    <w:rsid w:val="00C542FD"/>
    <w:rsid w:val="00C5430E"/>
    <w:rsid w:val="00C54536"/>
    <w:rsid w:val="00C54C62"/>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DF7"/>
    <w:rsid w:val="00C8012D"/>
    <w:rsid w:val="00C80152"/>
    <w:rsid w:val="00C80547"/>
    <w:rsid w:val="00C80C97"/>
    <w:rsid w:val="00C80DED"/>
    <w:rsid w:val="00C80E44"/>
    <w:rsid w:val="00C80ECD"/>
    <w:rsid w:val="00C813EE"/>
    <w:rsid w:val="00C8198E"/>
    <w:rsid w:val="00C819D0"/>
    <w:rsid w:val="00C81B30"/>
    <w:rsid w:val="00C822A1"/>
    <w:rsid w:val="00C82387"/>
    <w:rsid w:val="00C823AF"/>
    <w:rsid w:val="00C824B7"/>
    <w:rsid w:val="00C82CAF"/>
    <w:rsid w:val="00C82F56"/>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7202"/>
    <w:rsid w:val="00CA7230"/>
    <w:rsid w:val="00CA73B2"/>
    <w:rsid w:val="00CA74E8"/>
    <w:rsid w:val="00CA74F7"/>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C02"/>
    <w:rsid w:val="00CD5CD9"/>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155"/>
    <w:rsid w:val="00CF61A3"/>
    <w:rsid w:val="00CF66DE"/>
    <w:rsid w:val="00CF6848"/>
    <w:rsid w:val="00CF6AF3"/>
    <w:rsid w:val="00CF6C23"/>
    <w:rsid w:val="00CF6C9A"/>
    <w:rsid w:val="00CF6F64"/>
    <w:rsid w:val="00CF7CCF"/>
    <w:rsid w:val="00D00306"/>
    <w:rsid w:val="00D00522"/>
    <w:rsid w:val="00D00B22"/>
    <w:rsid w:val="00D013BB"/>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C2C"/>
    <w:rsid w:val="00D14C7C"/>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E2"/>
    <w:rsid w:val="00D47833"/>
    <w:rsid w:val="00D478D4"/>
    <w:rsid w:val="00D47E55"/>
    <w:rsid w:val="00D5044A"/>
    <w:rsid w:val="00D5082D"/>
    <w:rsid w:val="00D509A1"/>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2243"/>
    <w:rsid w:val="00D622BE"/>
    <w:rsid w:val="00D624A5"/>
    <w:rsid w:val="00D626BF"/>
    <w:rsid w:val="00D6278F"/>
    <w:rsid w:val="00D62949"/>
    <w:rsid w:val="00D62DEC"/>
    <w:rsid w:val="00D62E52"/>
    <w:rsid w:val="00D6341D"/>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B2"/>
    <w:rsid w:val="00D84D27"/>
    <w:rsid w:val="00D84DF7"/>
    <w:rsid w:val="00D8508D"/>
    <w:rsid w:val="00D85199"/>
    <w:rsid w:val="00D85710"/>
    <w:rsid w:val="00D8586C"/>
    <w:rsid w:val="00D85BC8"/>
    <w:rsid w:val="00D85CD2"/>
    <w:rsid w:val="00D862DF"/>
    <w:rsid w:val="00D864A4"/>
    <w:rsid w:val="00D86B37"/>
    <w:rsid w:val="00D86ED1"/>
    <w:rsid w:val="00D87154"/>
    <w:rsid w:val="00D8778A"/>
    <w:rsid w:val="00D9045F"/>
    <w:rsid w:val="00D908E3"/>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3F"/>
    <w:rsid w:val="00DA22BC"/>
    <w:rsid w:val="00DA23D2"/>
    <w:rsid w:val="00DA275F"/>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FE5"/>
    <w:rsid w:val="00DD30D4"/>
    <w:rsid w:val="00DD3401"/>
    <w:rsid w:val="00DD3430"/>
    <w:rsid w:val="00DD3480"/>
    <w:rsid w:val="00DD3565"/>
    <w:rsid w:val="00DD360E"/>
    <w:rsid w:val="00DD36B2"/>
    <w:rsid w:val="00DD3AD6"/>
    <w:rsid w:val="00DD3B4D"/>
    <w:rsid w:val="00DD3B9B"/>
    <w:rsid w:val="00DD43E0"/>
    <w:rsid w:val="00DD46F6"/>
    <w:rsid w:val="00DD47CD"/>
    <w:rsid w:val="00DD48B0"/>
    <w:rsid w:val="00DD49D3"/>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82"/>
    <w:rsid w:val="00DE5C2F"/>
    <w:rsid w:val="00DE61AA"/>
    <w:rsid w:val="00DE6A5A"/>
    <w:rsid w:val="00DE6AE9"/>
    <w:rsid w:val="00DE7012"/>
    <w:rsid w:val="00DE7671"/>
    <w:rsid w:val="00DE7864"/>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7C9"/>
    <w:rsid w:val="00DF2DDB"/>
    <w:rsid w:val="00DF3195"/>
    <w:rsid w:val="00DF32AF"/>
    <w:rsid w:val="00DF3307"/>
    <w:rsid w:val="00DF3638"/>
    <w:rsid w:val="00DF3A17"/>
    <w:rsid w:val="00DF3A6C"/>
    <w:rsid w:val="00DF4158"/>
    <w:rsid w:val="00DF4430"/>
    <w:rsid w:val="00DF4920"/>
    <w:rsid w:val="00DF4B3D"/>
    <w:rsid w:val="00DF4C07"/>
    <w:rsid w:val="00DF4CBC"/>
    <w:rsid w:val="00DF4DEA"/>
    <w:rsid w:val="00DF4E66"/>
    <w:rsid w:val="00DF4F19"/>
    <w:rsid w:val="00DF502D"/>
    <w:rsid w:val="00DF51EB"/>
    <w:rsid w:val="00DF5270"/>
    <w:rsid w:val="00DF576F"/>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599"/>
    <w:rsid w:val="00E07686"/>
    <w:rsid w:val="00E076BE"/>
    <w:rsid w:val="00E07841"/>
    <w:rsid w:val="00E07A3F"/>
    <w:rsid w:val="00E07C33"/>
    <w:rsid w:val="00E07E45"/>
    <w:rsid w:val="00E10047"/>
    <w:rsid w:val="00E1007C"/>
    <w:rsid w:val="00E102BD"/>
    <w:rsid w:val="00E1039D"/>
    <w:rsid w:val="00E103F8"/>
    <w:rsid w:val="00E104DE"/>
    <w:rsid w:val="00E1074E"/>
    <w:rsid w:val="00E10ADD"/>
    <w:rsid w:val="00E10E7A"/>
    <w:rsid w:val="00E115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61"/>
    <w:rsid w:val="00E20862"/>
    <w:rsid w:val="00E20AD1"/>
    <w:rsid w:val="00E20DF4"/>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CFF"/>
    <w:rsid w:val="00E35F47"/>
    <w:rsid w:val="00E362BC"/>
    <w:rsid w:val="00E377BF"/>
    <w:rsid w:val="00E37C25"/>
    <w:rsid w:val="00E37EB7"/>
    <w:rsid w:val="00E40362"/>
    <w:rsid w:val="00E40672"/>
    <w:rsid w:val="00E40DAE"/>
    <w:rsid w:val="00E40F3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7EB"/>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561"/>
    <w:rsid w:val="00E60884"/>
    <w:rsid w:val="00E608B7"/>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C09"/>
    <w:rsid w:val="00E83E6E"/>
    <w:rsid w:val="00E83E92"/>
    <w:rsid w:val="00E84088"/>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A7E"/>
    <w:rsid w:val="00EA3D67"/>
    <w:rsid w:val="00EA3DB9"/>
    <w:rsid w:val="00EA4092"/>
    <w:rsid w:val="00EA4581"/>
    <w:rsid w:val="00EA475F"/>
    <w:rsid w:val="00EA4877"/>
    <w:rsid w:val="00EA4967"/>
    <w:rsid w:val="00EA4A7A"/>
    <w:rsid w:val="00EA4AC2"/>
    <w:rsid w:val="00EA5029"/>
    <w:rsid w:val="00EA5335"/>
    <w:rsid w:val="00EA5AC0"/>
    <w:rsid w:val="00EA5CE5"/>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CE"/>
    <w:rsid w:val="00ED19B6"/>
    <w:rsid w:val="00ED1A39"/>
    <w:rsid w:val="00ED24AE"/>
    <w:rsid w:val="00ED2A3F"/>
    <w:rsid w:val="00ED2E91"/>
    <w:rsid w:val="00ED2FF1"/>
    <w:rsid w:val="00ED30D4"/>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9E0"/>
    <w:rsid w:val="00EE5112"/>
    <w:rsid w:val="00EE5289"/>
    <w:rsid w:val="00EE52B9"/>
    <w:rsid w:val="00EE543E"/>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61C"/>
    <w:rsid w:val="00F128A0"/>
    <w:rsid w:val="00F12B3D"/>
    <w:rsid w:val="00F12D63"/>
    <w:rsid w:val="00F12F1E"/>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17D11"/>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AC1"/>
    <w:rsid w:val="00F42599"/>
    <w:rsid w:val="00F42807"/>
    <w:rsid w:val="00F42910"/>
    <w:rsid w:val="00F42C2B"/>
    <w:rsid w:val="00F439C5"/>
    <w:rsid w:val="00F44833"/>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A3D"/>
    <w:rsid w:val="00F50C37"/>
    <w:rsid w:val="00F513BA"/>
    <w:rsid w:val="00F51447"/>
    <w:rsid w:val="00F514EF"/>
    <w:rsid w:val="00F516F4"/>
    <w:rsid w:val="00F5194D"/>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C30"/>
    <w:rsid w:val="00F63289"/>
    <w:rsid w:val="00F634A6"/>
    <w:rsid w:val="00F634E4"/>
    <w:rsid w:val="00F63622"/>
    <w:rsid w:val="00F63649"/>
    <w:rsid w:val="00F63B88"/>
    <w:rsid w:val="00F6404E"/>
    <w:rsid w:val="00F6410D"/>
    <w:rsid w:val="00F6433C"/>
    <w:rsid w:val="00F644BD"/>
    <w:rsid w:val="00F6451A"/>
    <w:rsid w:val="00F6457F"/>
    <w:rsid w:val="00F6474A"/>
    <w:rsid w:val="00F64758"/>
    <w:rsid w:val="00F64966"/>
    <w:rsid w:val="00F64995"/>
    <w:rsid w:val="00F64D85"/>
    <w:rsid w:val="00F64F9F"/>
    <w:rsid w:val="00F65103"/>
    <w:rsid w:val="00F6522A"/>
    <w:rsid w:val="00F65BE2"/>
    <w:rsid w:val="00F660B8"/>
    <w:rsid w:val="00F6624A"/>
    <w:rsid w:val="00F6658E"/>
    <w:rsid w:val="00F669E3"/>
    <w:rsid w:val="00F66D87"/>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D13"/>
    <w:rsid w:val="00F93D6A"/>
    <w:rsid w:val="00F93EE6"/>
    <w:rsid w:val="00F94003"/>
    <w:rsid w:val="00F94412"/>
    <w:rsid w:val="00F94666"/>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A8A"/>
    <w:rsid w:val="00FA0E7C"/>
    <w:rsid w:val="00FA15EB"/>
    <w:rsid w:val="00FA1CBF"/>
    <w:rsid w:val="00FA1D8F"/>
    <w:rsid w:val="00FA1DFE"/>
    <w:rsid w:val="00FA1F1D"/>
    <w:rsid w:val="00FA2002"/>
    <w:rsid w:val="00FA2526"/>
    <w:rsid w:val="00FA25D5"/>
    <w:rsid w:val="00FA2AB0"/>
    <w:rsid w:val="00FA3C84"/>
    <w:rsid w:val="00FA4A22"/>
    <w:rsid w:val="00FA4E0B"/>
    <w:rsid w:val="00FA4EDE"/>
    <w:rsid w:val="00FA50E8"/>
    <w:rsid w:val="00FA526F"/>
    <w:rsid w:val="00FA5321"/>
    <w:rsid w:val="00FA53C1"/>
    <w:rsid w:val="00FA5412"/>
    <w:rsid w:val="00FA5527"/>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9FF"/>
    <w:rsid w:val="00FB2A7F"/>
    <w:rsid w:val="00FB2F94"/>
    <w:rsid w:val="00FB321B"/>
    <w:rsid w:val="00FB35AB"/>
    <w:rsid w:val="00FB3817"/>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308"/>
    <w:rsid w:val="00FC752F"/>
    <w:rsid w:val="00FC761D"/>
    <w:rsid w:val="00FC76A7"/>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0A98"/>
    <w:rsid w:val="00FE14A3"/>
    <w:rsid w:val="00FE1FB2"/>
    <w:rsid w:val="00FE20AB"/>
    <w:rsid w:val="00FE22FE"/>
    <w:rsid w:val="00FE2AC5"/>
    <w:rsid w:val="00FE2B7B"/>
    <w:rsid w:val="00FE306A"/>
    <w:rsid w:val="00FE3100"/>
    <w:rsid w:val="00FE3439"/>
    <w:rsid w:val="00FE3519"/>
    <w:rsid w:val="00FE35C7"/>
    <w:rsid w:val="00FE3768"/>
    <w:rsid w:val="00FE37C6"/>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8F9"/>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12"/>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11</Pages>
  <Words>5248</Words>
  <Characters>29915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35093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97</cp:revision>
  <cp:lastPrinted>2011-11-09T07:49:00Z</cp:lastPrinted>
  <dcterms:created xsi:type="dcterms:W3CDTF">2022-08-09T22:19:00Z</dcterms:created>
  <dcterms:modified xsi:type="dcterms:W3CDTF">2022-08-10T15:49:00Z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